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E41A3" w:rsidRPr="00421C43" w:rsidRDefault="005E41A3" w:rsidP="005E41A3">
      <w:pPr>
        <w:spacing w:line="300" w:lineRule="exact"/>
        <w:jc w:val="center"/>
        <w:rPr>
          <w:b/>
          <w:u w:val="single"/>
        </w:rPr>
      </w:pPr>
      <w:r w:rsidRPr="00421C43">
        <w:rPr>
          <w:b/>
          <w:u w:val="single"/>
        </w:rPr>
        <w:t>Pressemitteilung</w:t>
      </w:r>
    </w:p>
    <w:p w:rsidR="00162C3E" w:rsidRDefault="00162C3E" w:rsidP="0026378E">
      <w:pPr>
        <w:spacing w:before="240"/>
        <w:jc w:val="center"/>
        <w:rPr>
          <w:b/>
          <w:sz w:val="30"/>
          <w:szCs w:val="30"/>
        </w:rPr>
      </w:pPr>
      <w:r>
        <w:rPr>
          <w:b/>
          <w:sz w:val="30"/>
          <w:szCs w:val="30"/>
        </w:rPr>
        <w:t xml:space="preserve">Ausgezeichnete Kampagne: „Ein Leben retten. 100 Pro Reanimation“ gewinnt den PR Report Award 2014 </w:t>
      </w:r>
    </w:p>
    <w:p w:rsidR="006B0DB9" w:rsidRPr="00480165" w:rsidRDefault="00162C3E" w:rsidP="0026378E">
      <w:pPr>
        <w:jc w:val="both"/>
        <w:rPr>
          <w:b/>
          <w:bCs/>
          <w:sz w:val="20"/>
        </w:rPr>
      </w:pPr>
      <w:r w:rsidRPr="00480165">
        <w:rPr>
          <w:b/>
          <w:sz w:val="20"/>
        </w:rPr>
        <w:t>Nürnberg</w:t>
      </w:r>
      <w:r w:rsidR="005E41A3" w:rsidRPr="00480165">
        <w:rPr>
          <w:b/>
          <w:sz w:val="20"/>
        </w:rPr>
        <w:t xml:space="preserve">, </w:t>
      </w:r>
      <w:r w:rsidR="006B0DB9" w:rsidRPr="00480165">
        <w:rPr>
          <w:b/>
          <w:sz w:val="20"/>
        </w:rPr>
        <w:t>1</w:t>
      </w:r>
      <w:r w:rsidRPr="00480165">
        <w:rPr>
          <w:b/>
          <w:sz w:val="20"/>
        </w:rPr>
        <w:t>4</w:t>
      </w:r>
      <w:r w:rsidR="005E41A3" w:rsidRPr="00480165">
        <w:rPr>
          <w:b/>
          <w:sz w:val="20"/>
        </w:rPr>
        <w:t xml:space="preserve">. April 2014: </w:t>
      </w:r>
      <w:r w:rsidRPr="00480165">
        <w:rPr>
          <w:b/>
          <w:sz w:val="20"/>
        </w:rPr>
        <w:t xml:space="preserve">Gemeinsam mit </w:t>
      </w:r>
      <w:proofErr w:type="spellStart"/>
      <w:r w:rsidR="006B0DB9" w:rsidRPr="00480165">
        <w:rPr>
          <w:b/>
          <w:bCs/>
          <w:sz w:val="20"/>
        </w:rPr>
        <w:t>circlecomm</w:t>
      </w:r>
      <w:proofErr w:type="spellEnd"/>
      <w:r w:rsidRPr="00480165">
        <w:rPr>
          <w:b/>
          <w:bCs/>
          <w:sz w:val="20"/>
        </w:rPr>
        <w:t>, Agentur für Gesundheitskommunikation,</w:t>
      </w:r>
      <w:r w:rsidR="006B0DB9" w:rsidRPr="00480165">
        <w:rPr>
          <w:b/>
          <w:bCs/>
          <w:sz w:val="20"/>
        </w:rPr>
        <w:t xml:space="preserve"> gewinnt </w:t>
      </w:r>
      <w:r w:rsidRPr="00480165">
        <w:rPr>
          <w:b/>
          <w:bCs/>
          <w:sz w:val="20"/>
        </w:rPr>
        <w:t xml:space="preserve">die </w:t>
      </w:r>
      <w:r w:rsidR="006B0DB9" w:rsidRPr="00480165">
        <w:rPr>
          <w:b/>
          <w:bCs/>
          <w:iCs/>
          <w:sz w:val="20"/>
        </w:rPr>
        <w:t>Stiftung Deutsche Anästhesiologie, de</w:t>
      </w:r>
      <w:r w:rsidRPr="00480165">
        <w:rPr>
          <w:b/>
          <w:bCs/>
          <w:iCs/>
          <w:sz w:val="20"/>
        </w:rPr>
        <w:t>r</w:t>
      </w:r>
      <w:r w:rsidR="006B0DB9" w:rsidRPr="00480165">
        <w:rPr>
          <w:b/>
          <w:bCs/>
          <w:iCs/>
          <w:sz w:val="20"/>
        </w:rPr>
        <w:t xml:space="preserve"> Berufsverband Deutscher Anästhesisten e. V.</w:t>
      </w:r>
      <w:r w:rsidR="00480165" w:rsidRPr="00480165">
        <w:rPr>
          <w:b/>
          <w:bCs/>
          <w:iCs/>
          <w:sz w:val="20"/>
        </w:rPr>
        <w:t xml:space="preserve"> (BDA)</w:t>
      </w:r>
      <w:r w:rsidR="006B0DB9" w:rsidRPr="00480165">
        <w:rPr>
          <w:b/>
          <w:bCs/>
          <w:iCs/>
          <w:sz w:val="20"/>
        </w:rPr>
        <w:t>, d</w:t>
      </w:r>
      <w:r w:rsidRPr="00480165">
        <w:rPr>
          <w:b/>
          <w:bCs/>
          <w:iCs/>
          <w:sz w:val="20"/>
        </w:rPr>
        <w:t>ie Deutsche</w:t>
      </w:r>
      <w:r w:rsidR="006B0DB9" w:rsidRPr="00480165">
        <w:rPr>
          <w:b/>
          <w:bCs/>
          <w:iCs/>
          <w:sz w:val="20"/>
        </w:rPr>
        <w:t xml:space="preserve"> Gesellschaft für Anästhesiologie und Intensivmedizin e. V. </w:t>
      </w:r>
      <w:r w:rsidR="00480165" w:rsidRPr="00480165">
        <w:rPr>
          <w:b/>
          <w:bCs/>
          <w:iCs/>
          <w:sz w:val="20"/>
        </w:rPr>
        <w:t xml:space="preserve">(DGAI) </w:t>
      </w:r>
      <w:r w:rsidR="006B0DB9" w:rsidRPr="00480165">
        <w:rPr>
          <w:b/>
          <w:bCs/>
          <w:iCs/>
          <w:sz w:val="20"/>
        </w:rPr>
        <w:t>und d</w:t>
      </w:r>
      <w:r w:rsidRPr="00480165">
        <w:rPr>
          <w:b/>
          <w:bCs/>
          <w:iCs/>
          <w:sz w:val="20"/>
        </w:rPr>
        <w:t>as</w:t>
      </w:r>
      <w:r w:rsidR="006B0DB9" w:rsidRPr="00480165">
        <w:rPr>
          <w:b/>
          <w:bCs/>
          <w:iCs/>
          <w:sz w:val="20"/>
        </w:rPr>
        <w:t xml:space="preserve"> German </w:t>
      </w:r>
      <w:proofErr w:type="spellStart"/>
      <w:r w:rsidR="006B0DB9" w:rsidRPr="00480165">
        <w:rPr>
          <w:b/>
          <w:bCs/>
          <w:iCs/>
          <w:sz w:val="20"/>
        </w:rPr>
        <w:t>Resuscitation</w:t>
      </w:r>
      <w:proofErr w:type="spellEnd"/>
      <w:r w:rsidR="006B0DB9" w:rsidRPr="00480165">
        <w:rPr>
          <w:b/>
          <w:bCs/>
          <w:iCs/>
          <w:sz w:val="20"/>
        </w:rPr>
        <w:t xml:space="preserve"> Council e. V. </w:t>
      </w:r>
      <w:r w:rsidR="006B0DB9" w:rsidRPr="00480165">
        <w:rPr>
          <w:b/>
          <w:bCs/>
          <w:sz w:val="20"/>
        </w:rPr>
        <w:t>den PR Report Award</w:t>
      </w:r>
      <w:r w:rsidR="00485994" w:rsidRPr="00480165">
        <w:rPr>
          <w:b/>
          <w:bCs/>
          <w:sz w:val="20"/>
        </w:rPr>
        <w:t xml:space="preserve"> in der Rubrik </w:t>
      </w:r>
      <w:proofErr w:type="spellStart"/>
      <w:r w:rsidR="00485994" w:rsidRPr="00480165">
        <w:rPr>
          <w:b/>
          <w:bCs/>
          <w:sz w:val="20"/>
        </w:rPr>
        <w:t>Healthcare</w:t>
      </w:r>
      <w:proofErr w:type="spellEnd"/>
      <w:r w:rsidR="00485994" w:rsidRPr="00480165">
        <w:rPr>
          <w:b/>
          <w:bCs/>
          <w:sz w:val="20"/>
        </w:rPr>
        <w:t>.</w:t>
      </w:r>
      <w:r w:rsidR="006B0DB9" w:rsidRPr="00480165">
        <w:rPr>
          <w:b/>
          <w:bCs/>
          <w:sz w:val="20"/>
        </w:rPr>
        <w:t xml:space="preserve"> Mit dem PR Report Award prämiert die 30-köpfige Fachjury die besonderen Leistungen anlässlich der „Woche der Wiederbelebung“ im Rahmen der Kampagne „Ein Leben retten. 100 Pro Reanimation“. </w:t>
      </w:r>
      <w:r w:rsidRPr="00480165">
        <w:rPr>
          <w:b/>
          <w:bCs/>
          <w:sz w:val="20"/>
        </w:rPr>
        <w:t xml:space="preserve">Das Projekt setzte sich gegenüber </w:t>
      </w:r>
      <w:r w:rsidRPr="00480165">
        <w:rPr>
          <w:b/>
          <w:sz w:val="20"/>
        </w:rPr>
        <w:t xml:space="preserve">630 Einreichungen durch und erhielt den begehrten Branchenpreis. „Wieder einmal mehr bestätigt dies unsere Kommunikationsstrategie und gibt uns Rückenwind für die diesjährige Woche der Wiederbelebung!“, freut sich Prof. Dr. Alexander Schleppers, ärztlicher Geschäftsführer des BDA und der DGAI. </w:t>
      </w:r>
      <w:r w:rsidR="006B0DB9" w:rsidRPr="00480165">
        <w:rPr>
          <w:b/>
          <w:bCs/>
          <w:sz w:val="20"/>
        </w:rPr>
        <w:t>Mit den PR Report Awards werden jährlich die besten Ideen und Kampagnen der gesamten Kommunikationsbranche ausgezeichnet.</w:t>
      </w:r>
    </w:p>
    <w:p w:rsidR="006B0DB9" w:rsidRPr="00421C43" w:rsidRDefault="006B0DB9" w:rsidP="0026378E">
      <w:pPr>
        <w:jc w:val="both"/>
        <w:rPr>
          <w:sz w:val="20"/>
        </w:rPr>
      </w:pPr>
      <w:r w:rsidRPr="00421C43">
        <w:rPr>
          <w:sz w:val="20"/>
        </w:rPr>
        <w:t>„</w:t>
      </w:r>
      <w:r w:rsidR="00480165" w:rsidRPr="00421C43">
        <w:rPr>
          <w:sz w:val="20"/>
        </w:rPr>
        <w:t>Der entscheidende Erfolgsfaktor der Kampagne war der hohe Erlebnis- und Mitmachgrad bei den unzähligen Veranstaltungen</w:t>
      </w:r>
      <w:r w:rsidR="00480165">
        <w:rPr>
          <w:sz w:val="20"/>
        </w:rPr>
        <w:t xml:space="preserve">: Wir haben deutschlandweit Anästhesisten </w:t>
      </w:r>
      <w:r w:rsidRPr="00421C43">
        <w:rPr>
          <w:sz w:val="20"/>
        </w:rPr>
        <w:t>als Botschafter ein</w:t>
      </w:r>
      <w:r w:rsidR="00480165">
        <w:rPr>
          <w:sz w:val="20"/>
        </w:rPr>
        <w:t>bezogen – diese haben</w:t>
      </w:r>
      <w:r w:rsidRPr="00421C43">
        <w:rPr>
          <w:sz w:val="20"/>
        </w:rPr>
        <w:t xml:space="preserve"> das Motto „Prüfen. Rufen. Drücken!“ durch bundesweite Aktionen erlebbar </w:t>
      </w:r>
      <w:r w:rsidR="00480165">
        <w:rPr>
          <w:sz w:val="20"/>
        </w:rPr>
        <w:t>gemacht</w:t>
      </w:r>
      <w:r w:rsidRPr="00421C43">
        <w:rPr>
          <w:sz w:val="20"/>
        </w:rPr>
        <w:t xml:space="preserve">“, </w:t>
      </w:r>
      <w:r w:rsidR="00480165">
        <w:rPr>
          <w:sz w:val="20"/>
        </w:rPr>
        <w:t>erklärt Schleppers</w:t>
      </w:r>
      <w:r w:rsidRPr="00421C43">
        <w:rPr>
          <w:sz w:val="20"/>
        </w:rPr>
        <w:t>. Mit ihrer Begeisterung am Leben retten füllten die Teilnehmer gemeinsam die „Woche der Wiederbelebung“ mit über 800 eigenen und kreativen Events</w:t>
      </w:r>
      <w:r w:rsidR="0026378E" w:rsidRPr="00421C43">
        <w:rPr>
          <w:sz w:val="20"/>
        </w:rPr>
        <w:t xml:space="preserve"> </w:t>
      </w:r>
      <w:r w:rsidR="005F07EB" w:rsidRPr="00421C43">
        <w:rPr>
          <w:sz w:val="20"/>
        </w:rPr>
        <w:t>und schulten rund 170.000</w:t>
      </w:r>
      <w:r w:rsidR="00485994">
        <w:rPr>
          <w:sz w:val="20"/>
        </w:rPr>
        <w:t xml:space="preserve"> Menschen</w:t>
      </w:r>
      <w:r w:rsidR="005F07EB" w:rsidRPr="00421C43">
        <w:rPr>
          <w:sz w:val="20"/>
        </w:rPr>
        <w:t xml:space="preserve"> in Wiederbelebungsmaßnahmen. Für alle Beteiligten, ob Initiatoren, Teilnehmer oder Besucher, wurde die Aktionswoche</w:t>
      </w:r>
      <w:r w:rsidRPr="00421C43">
        <w:rPr>
          <w:sz w:val="20"/>
        </w:rPr>
        <w:t xml:space="preserve"> so zu einem</w:t>
      </w:r>
      <w:r w:rsidR="005F07EB" w:rsidRPr="00421C43">
        <w:rPr>
          <w:sz w:val="20"/>
        </w:rPr>
        <w:t xml:space="preserve"> ganz</w:t>
      </w:r>
      <w:r w:rsidRPr="00421C43">
        <w:rPr>
          <w:sz w:val="20"/>
        </w:rPr>
        <w:t xml:space="preserve"> besonderen Erlebnis. </w:t>
      </w:r>
    </w:p>
    <w:p w:rsidR="00336266" w:rsidRPr="00421C43" w:rsidRDefault="00336266" w:rsidP="0026378E">
      <w:pPr>
        <w:pStyle w:val="KeinLeerraum"/>
        <w:spacing w:line="276" w:lineRule="auto"/>
        <w:jc w:val="both"/>
        <w:rPr>
          <w:rFonts w:ascii="Arial" w:hAnsi="Arial" w:cs="Arial"/>
          <w:sz w:val="20"/>
          <w:szCs w:val="20"/>
        </w:rPr>
      </w:pPr>
      <w:r w:rsidRPr="00421C43">
        <w:rPr>
          <w:rFonts w:ascii="Arial" w:hAnsi="Arial" w:cs="Arial"/>
          <w:sz w:val="20"/>
          <w:szCs w:val="20"/>
        </w:rPr>
        <w:t xml:space="preserve">Die </w:t>
      </w:r>
      <w:proofErr w:type="spellStart"/>
      <w:r w:rsidRPr="00421C43">
        <w:rPr>
          <w:rFonts w:ascii="Arial" w:hAnsi="Arial" w:cs="Arial"/>
          <w:sz w:val="20"/>
          <w:szCs w:val="20"/>
        </w:rPr>
        <w:t>crossmediale</w:t>
      </w:r>
      <w:proofErr w:type="spellEnd"/>
      <w:r w:rsidRPr="00421C43">
        <w:rPr>
          <w:rFonts w:ascii="Arial" w:hAnsi="Arial" w:cs="Arial"/>
          <w:sz w:val="20"/>
          <w:szCs w:val="20"/>
        </w:rPr>
        <w:t xml:space="preserve"> Kampagne erreichte über 735 Millionen Medienkontakte – im Schnitt also jeden Einwohner Deutschlands acht Mal. </w:t>
      </w:r>
      <w:r w:rsidR="0026378E" w:rsidRPr="00421C43">
        <w:rPr>
          <w:rFonts w:ascii="Arial" w:hAnsi="Arial" w:cs="Arial"/>
          <w:sz w:val="20"/>
          <w:szCs w:val="20"/>
        </w:rPr>
        <w:t xml:space="preserve">Eines der beeindrucktesten Events im Rahmen der Aktionswoche fand an der Uniklinik Münster statt: </w:t>
      </w:r>
      <w:r w:rsidR="00B262F4">
        <w:rPr>
          <w:rFonts w:ascii="Arial" w:hAnsi="Arial" w:cs="Arial"/>
          <w:sz w:val="20"/>
          <w:szCs w:val="20"/>
        </w:rPr>
        <w:t>Ru</w:t>
      </w:r>
      <w:r w:rsidR="00480165">
        <w:rPr>
          <w:rFonts w:ascii="Arial" w:hAnsi="Arial" w:cs="Arial"/>
          <w:sz w:val="20"/>
          <w:szCs w:val="20"/>
        </w:rPr>
        <w:t>n</w:t>
      </w:r>
      <w:r w:rsidR="00B262F4">
        <w:rPr>
          <w:rFonts w:ascii="Arial" w:hAnsi="Arial" w:cs="Arial"/>
          <w:sz w:val="20"/>
          <w:szCs w:val="20"/>
        </w:rPr>
        <w:t>d</w:t>
      </w:r>
      <w:r w:rsidR="0026378E" w:rsidRPr="00421C43">
        <w:rPr>
          <w:rFonts w:ascii="Arial" w:hAnsi="Arial" w:cs="Arial"/>
          <w:sz w:val="20"/>
          <w:szCs w:val="20"/>
        </w:rPr>
        <w:t xml:space="preserve"> 12.000 Schüler stellten einen neuen Weltrekord im gleichzeitigen Reanimationstraining auf. In Nordrhein-Westfalen wurde zudem noch ein </w:t>
      </w:r>
      <w:r w:rsidRPr="00421C43">
        <w:rPr>
          <w:rFonts w:ascii="Arial" w:hAnsi="Arial" w:cs="Arial"/>
          <w:sz w:val="20"/>
          <w:szCs w:val="20"/>
        </w:rPr>
        <w:t xml:space="preserve">bemerkenswertes Ergebnis erreicht: Als erstes Bundesland hat es die Integration von Reanimationstraining in den schulischen Lehrplan in einen Erlass aufgenommen. </w:t>
      </w:r>
      <w:r w:rsidR="0026378E" w:rsidRPr="00421C43">
        <w:rPr>
          <w:rFonts w:ascii="Arial" w:hAnsi="Arial" w:cs="Arial"/>
          <w:sz w:val="20"/>
          <w:szCs w:val="20"/>
        </w:rPr>
        <w:t xml:space="preserve">„Der Preis betont einmal mehr unser erfolgreiches Konzept sowie die sehr guten Leistungen und die hervorragende Zusammenarbeit mit </w:t>
      </w:r>
      <w:proofErr w:type="spellStart"/>
      <w:r w:rsidR="0026378E" w:rsidRPr="00421C43">
        <w:rPr>
          <w:rFonts w:ascii="Arial" w:hAnsi="Arial" w:cs="Arial"/>
          <w:sz w:val="20"/>
          <w:szCs w:val="20"/>
        </w:rPr>
        <w:t>circlecomm</w:t>
      </w:r>
      <w:proofErr w:type="spellEnd"/>
      <w:r w:rsidR="0026378E" w:rsidRPr="00421C43">
        <w:rPr>
          <w:rFonts w:ascii="Arial" w:hAnsi="Arial" w:cs="Arial"/>
          <w:sz w:val="20"/>
          <w:szCs w:val="20"/>
        </w:rPr>
        <w:t>!“</w:t>
      </w:r>
      <w:r w:rsidR="00480165">
        <w:rPr>
          <w:rFonts w:ascii="Arial" w:hAnsi="Arial" w:cs="Arial"/>
          <w:sz w:val="20"/>
          <w:szCs w:val="20"/>
        </w:rPr>
        <w:t xml:space="preserve">, so der Anästhesist. </w:t>
      </w:r>
    </w:p>
    <w:p w:rsidR="00E85108" w:rsidRPr="00421C43" w:rsidRDefault="00E85108" w:rsidP="00E85108">
      <w:pPr>
        <w:pStyle w:val="Aufzhlung"/>
        <w:numPr>
          <w:ilvl w:val="0"/>
          <w:numId w:val="0"/>
        </w:numPr>
        <w:spacing w:before="120" w:line="276" w:lineRule="auto"/>
        <w:jc w:val="center"/>
        <w:rPr>
          <w:b/>
          <w:sz w:val="20"/>
          <w:szCs w:val="20"/>
        </w:rPr>
      </w:pPr>
      <w:r w:rsidRPr="00421C43">
        <w:rPr>
          <w:b/>
          <w:sz w:val="20"/>
          <w:szCs w:val="20"/>
        </w:rPr>
        <w:t>Leben retten ist einfach – jeder kann es!</w:t>
      </w:r>
    </w:p>
    <w:p w:rsidR="00997F44" w:rsidRPr="00421C43" w:rsidRDefault="005E41A3" w:rsidP="00E85108">
      <w:pPr>
        <w:pStyle w:val="Aufzhlung"/>
        <w:numPr>
          <w:ilvl w:val="0"/>
          <w:numId w:val="0"/>
        </w:numPr>
        <w:tabs>
          <w:tab w:val="left" w:pos="708"/>
        </w:tabs>
        <w:spacing w:before="120" w:line="276" w:lineRule="auto"/>
        <w:jc w:val="both"/>
        <w:rPr>
          <w:sz w:val="20"/>
          <w:szCs w:val="20"/>
        </w:rPr>
      </w:pPr>
      <w:r w:rsidRPr="00421C43">
        <w:rPr>
          <w:sz w:val="20"/>
          <w:szCs w:val="20"/>
        </w:rPr>
        <w:t xml:space="preserve">Mit der „Woche der Wiederbelebung“ im Rahmen der Kampagne „Ein Leben retten. 100 Pro Reanimation“ wollen </w:t>
      </w:r>
      <w:r w:rsidR="00E85108" w:rsidRPr="00421C43">
        <w:rPr>
          <w:sz w:val="20"/>
          <w:szCs w:val="20"/>
        </w:rPr>
        <w:t>Deutschlands Anästhesisten</w:t>
      </w:r>
      <w:r w:rsidRPr="00421C43">
        <w:rPr>
          <w:sz w:val="20"/>
          <w:szCs w:val="20"/>
        </w:rPr>
        <w:t xml:space="preserve"> das Selbstvertrauen der Bürger in ihre eigenen Fähigkeiten als Ersthelfer stärken – für mehr gerettete Leben.</w:t>
      </w:r>
      <w:r w:rsidR="00E85108" w:rsidRPr="00421C43">
        <w:rPr>
          <w:sz w:val="20"/>
          <w:szCs w:val="20"/>
        </w:rPr>
        <w:t xml:space="preserve"> </w:t>
      </w:r>
    </w:p>
    <w:p w:rsidR="005E41A3" w:rsidRPr="00421C43" w:rsidRDefault="005E41A3" w:rsidP="00E85108">
      <w:pPr>
        <w:pStyle w:val="Aufzhlung"/>
        <w:numPr>
          <w:ilvl w:val="0"/>
          <w:numId w:val="0"/>
        </w:numPr>
        <w:tabs>
          <w:tab w:val="left" w:pos="708"/>
        </w:tabs>
        <w:spacing w:before="120" w:line="276" w:lineRule="auto"/>
        <w:jc w:val="both"/>
        <w:rPr>
          <w:sz w:val="20"/>
          <w:szCs w:val="20"/>
        </w:rPr>
      </w:pPr>
      <w:r w:rsidRPr="00421C43">
        <w:rPr>
          <w:sz w:val="20"/>
          <w:szCs w:val="20"/>
        </w:rPr>
        <w:t xml:space="preserve">Der plötzliche Herztod ist mit bis zu 100.000 Fällen pro Jahr </w:t>
      </w:r>
      <w:r w:rsidR="00997F44" w:rsidRPr="00421C43">
        <w:rPr>
          <w:sz w:val="20"/>
          <w:szCs w:val="20"/>
        </w:rPr>
        <w:t>die dritthäufigste</w:t>
      </w:r>
      <w:r w:rsidRPr="00421C43">
        <w:rPr>
          <w:sz w:val="20"/>
          <w:szCs w:val="20"/>
        </w:rPr>
        <w:t xml:space="preserve"> Todesursache in Deutschland. Obwohl jeder helfen könnte, tun es die wenigsten</w:t>
      </w:r>
      <w:r w:rsidR="00E85108" w:rsidRPr="00421C43">
        <w:rPr>
          <w:sz w:val="20"/>
          <w:szCs w:val="20"/>
        </w:rPr>
        <w:t>.</w:t>
      </w:r>
      <w:r w:rsidRPr="00421C43">
        <w:rPr>
          <w:sz w:val="20"/>
          <w:szCs w:val="20"/>
        </w:rPr>
        <w:t xml:space="preserve"> Auch ohne Ersthelferkenntnisse ist es einfach, Leben zu retten</w:t>
      </w:r>
      <w:r w:rsidR="00997F44" w:rsidRPr="00421C43">
        <w:rPr>
          <w:sz w:val="20"/>
          <w:szCs w:val="20"/>
        </w:rPr>
        <w:t xml:space="preserve">. </w:t>
      </w:r>
      <w:r w:rsidRPr="00421C43">
        <w:rPr>
          <w:sz w:val="20"/>
          <w:szCs w:val="20"/>
        </w:rPr>
        <w:t xml:space="preserve">„Prüfen. Rufen. Drücken!“ lautet die Devise: Prüfen, ob die Person noch atmet. Unter der europaweit gültigen Notrufnummer 112 den Rettungsdienst rufen. Fest und mindestens 100 Mal pro Minute in der Mitte des Brustkorbs drücken und nicht aufhören, bis Hilfe </w:t>
      </w:r>
      <w:r w:rsidRPr="00421C43">
        <w:rPr>
          <w:sz w:val="20"/>
          <w:szCs w:val="20"/>
        </w:rPr>
        <w:lastRenderedPageBreak/>
        <w:t>eintrifft. Mit der Erhöhung der Wiederbelebungsrate durch Laienhelfer könnten in Deutschland jährlich ca. 5.000 Menschenleben gerettet werden</w:t>
      </w:r>
      <w:r w:rsidR="00E85108" w:rsidRPr="00421C43">
        <w:rPr>
          <w:sz w:val="20"/>
          <w:szCs w:val="20"/>
        </w:rPr>
        <w:t>.</w:t>
      </w:r>
      <w:r w:rsidRPr="00421C43">
        <w:rPr>
          <w:sz w:val="20"/>
          <w:szCs w:val="20"/>
        </w:rPr>
        <w:t xml:space="preserve"> </w:t>
      </w:r>
    </w:p>
    <w:p w:rsidR="00480165" w:rsidRDefault="00480165">
      <w:pPr>
        <w:rPr>
          <w:rFonts w:eastAsia="Times New Roman"/>
          <w:sz w:val="20"/>
          <w:lang w:eastAsia="de-DE"/>
        </w:rPr>
      </w:pPr>
    </w:p>
    <w:p w:rsidR="00B42C31" w:rsidRDefault="00B42C31">
      <w:pPr>
        <w:rPr>
          <w:rFonts w:eastAsia="Times New Roman"/>
          <w:sz w:val="20"/>
          <w:lang w:eastAsia="de-DE"/>
        </w:rPr>
      </w:pPr>
    </w:p>
    <w:p w:rsidR="005E41A3" w:rsidRDefault="00421C43" w:rsidP="005E41A3">
      <w:pPr>
        <w:pStyle w:val="Aufzhlung"/>
        <w:numPr>
          <w:ilvl w:val="0"/>
          <w:numId w:val="0"/>
        </w:numPr>
        <w:spacing w:before="120" w:line="300" w:lineRule="exact"/>
        <w:jc w:val="both"/>
        <w:rPr>
          <w:sz w:val="20"/>
          <w:szCs w:val="20"/>
        </w:rPr>
      </w:pPr>
      <w:r>
        <w:rPr>
          <w:sz w:val="20"/>
          <w:szCs w:val="20"/>
        </w:rPr>
        <w:t>3.</w:t>
      </w:r>
      <w:r w:rsidR="00480165">
        <w:rPr>
          <w:sz w:val="20"/>
          <w:szCs w:val="20"/>
        </w:rPr>
        <w:t>2</w:t>
      </w:r>
      <w:r w:rsidR="00B42C31">
        <w:rPr>
          <w:sz w:val="20"/>
          <w:szCs w:val="20"/>
        </w:rPr>
        <w:t>10</w:t>
      </w:r>
      <w:r w:rsidR="005E41A3" w:rsidRPr="00421C43">
        <w:rPr>
          <w:sz w:val="20"/>
          <w:szCs w:val="20"/>
        </w:rPr>
        <w:t xml:space="preserve"> Zeichen (inkl. Leerzeichen)</w:t>
      </w:r>
    </w:p>
    <w:p w:rsidR="00B42C31" w:rsidRPr="00421C43" w:rsidRDefault="00B42C31" w:rsidP="005E41A3">
      <w:pPr>
        <w:pStyle w:val="Aufzhlung"/>
        <w:numPr>
          <w:ilvl w:val="0"/>
          <w:numId w:val="0"/>
        </w:numPr>
        <w:spacing w:before="120" w:line="300" w:lineRule="exact"/>
        <w:jc w:val="both"/>
        <w:rPr>
          <w:sz w:val="20"/>
          <w:szCs w:val="20"/>
        </w:rPr>
      </w:pPr>
    </w:p>
    <w:p w:rsidR="00B42C31" w:rsidRDefault="00B42C31" w:rsidP="00B42C31">
      <w:pPr>
        <w:pStyle w:val="Aufzhlung"/>
        <w:numPr>
          <w:ilvl w:val="0"/>
          <w:numId w:val="0"/>
        </w:numPr>
        <w:spacing w:before="120" w:line="300" w:lineRule="exact"/>
        <w:rPr>
          <w:sz w:val="20"/>
          <w:szCs w:val="20"/>
        </w:rPr>
      </w:pPr>
      <w:r w:rsidRPr="00661EE2">
        <w:rPr>
          <w:sz w:val="20"/>
          <w:szCs w:val="20"/>
        </w:rPr>
        <w:t>Bei Veröffentlichung freuen</w:t>
      </w:r>
      <w:r>
        <w:rPr>
          <w:sz w:val="20"/>
          <w:szCs w:val="20"/>
        </w:rPr>
        <w:t xml:space="preserve"> wir uns über ein Belegexemplar.</w:t>
      </w:r>
      <w:r w:rsidRPr="00661EE2">
        <w:rPr>
          <w:sz w:val="20"/>
          <w:szCs w:val="20"/>
        </w:rPr>
        <w:t xml:space="preserve"> </w:t>
      </w:r>
    </w:p>
    <w:p w:rsidR="00B42C31" w:rsidRDefault="00B42C31" w:rsidP="00997F44">
      <w:pPr>
        <w:pStyle w:val="Aufzhlung"/>
        <w:numPr>
          <w:ilvl w:val="0"/>
          <w:numId w:val="0"/>
        </w:numPr>
        <w:spacing w:before="120"/>
        <w:rPr>
          <w:b/>
          <w:sz w:val="20"/>
          <w:szCs w:val="20"/>
        </w:rPr>
      </w:pPr>
    </w:p>
    <w:p w:rsidR="00B42C31" w:rsidRPr="00421C43" w:rsidRDefault="005E41A3" w:rsidP="00B42C31">
      <w:pPr>
        <w:pStyle w:val="Aufzhlung"/>
        <w:numPr>
          <w:ilvl w:val="0"/>
          <w:numId w:val="0"/>
        </w:numPr>
        <w:spacing w:before="120" w:line="276" w:lineRule="auto"/>
        <w:rPr>
          <w:sz w:val="20"/>
          <w:szCs w:val="20"/>
        </w:rPr>
      </w:pPr>
      <w:r w:rsidRPr="00421C43">
        <w:rPr>
          <w:b/>
          <w:sz w:val="20"/>
          <w:szCs w:val="20"/>
        </w:rPr>
        <w:t>Pressekontakt</w:t>
      </w:r>
      <w:r w:rsidRPr="00421C43">
        <w:rPr>
          <w:sz w:val="20"/>
          <w:szCs w:val="20"/>
        </w:rPr>
        <w:t>:</w:t>
      </w:r>
    </w:p>
    <w:p w:rsidR="005E41A3" w:rsidRPr="00421C43" w:rsidRDefault="005E41A3" w:rsidP="00B42C31">
      <w:pPr>
        <w:pStyle w:val="Aufzhlung"/>
        <w:numPr>
          <w:ilvl w:val="0"/>
          <w:numId w:val="0"/>
        </w:numPr>
        <w:spacing w:line="276" w:lineRule="auto"/>
        <w:jc w:val="both"/>
        <w:outlineLvl w:val="0"/>
        <w:rPr>
          <w:sz w:val="20"/>
          <w:szCs w:val="20"/>
        </w:rPr>
      </w:pPr>
      <w:r w:rsidRPr="00421C43">
        <w:rPr>
          <w:sz w:val="20"/>
          <w:szCs w:val="20"/>
        </w:rPr>
        <w:t xml:space="preserve">Circle Comm GmbH – Agentur für Gesundheitskommunikation </w:t>
      </w:r>
    </w:p>
    <w:p w:rsidR="005E41A3" w:rsidRPr="00421C43" w:rsidRDefault="005E41A3" w:rsidP="00997F44">
      <w:pPr>
        <w:pStyle w:val="Aufzhlung"/>
        <w:numPr>
          <w:ilvl w:val="0"/>
          <w:numId w:val="0"/>
        </w:numPr>
        <w:jc w:val="both"/>
        <w:rPr>
          <w:sz w:val="20"/>
          <w:szCs w:val="20"/>
        </w:rPr>
      </w:pPr>
      <w:r w:rsidRPr="00421C43">
        <w:rPr>
          <w:sz w:val="20"/>
          <w:szCs w:val="20"/>
        </w:rPr>
        <w:t>Tel: (06151) 36 0 87-0 / Fax: (06151) 36 0 87-29</w:t>
      </w:r>
    </w:p>
    <w:p w:rsidR="005E41A3" w:rsidRPr="00480165" w:rsidRDefault="005E41A3" w:rsidP="00997F44">
      <w:pPr>
        <w:spacing w:line="240" w:lineRule="auto"/>
        <w:rPr>
          <w:sz w:val="20"/>
        </w:rPr>
      </w:pPr>
    </w:p>
    <w:p w:rsidR="006B0DB9" w:rsidRPr="00480165" w:rsidRDefault="00480165" w:rsidP="00997F44">
      <w:pPr>
        <w:pStyle w:val="Aufzhlung"/>
        <w:numPr>
          <w:ilvl w:val="0"/>
          <w:numId w:val="0"/>
        </w:numPr>
        <w:rPr>
          <w:sz w:val="20"/>
          <w:szCs w:val="20"/>
        </w:rPr>
      </w:pPr>
      <w:r w:rsidRPr="00480165">
        <w:rPr>
          <w:sz w:val="20"/>
          <w:szCs w:val="20"/>
        </w:rPr>
        <w:t>Stephanie Bergner</w:t>
      </w:r>
      <w:r w:rsidR="005E41A3" w:rsidRPr="00480165">
        <w:rPr>
          <w:sz w:val="20"/>
          <w:szCs w:val="20"/>
        </w:rPr>
        <w:t xml:space="preserve"> (-</w:t>
      </w:r>
      <w:r w:rsidRPr="00480165">
        <w:rPr>
          <w:sz w:val="20"/>
          <w:szCs w:val="20"/>
        </w:rPr>
        <w:t>28</w:t>
      </w:r>
      <w:r w:rsidR="006B0DB9" w:rsidRPr="00480165">
        <w:rPr>
          <w:sz w:val="20"/>
          <w:szCs w:val="20"/>
        </w:rPr>
        <w:t>)</w:t>
      </w:r>
    </w:p>
    <w:p w:rsidR="005E41A3" w:rsidRPr="00480165" w:rsidRDefault="00B42C31" w:rsidP="00997F44">
      <w:pPr>
        <w:pStyle w:val="Aufzhlung"/>
        <w:numPr>
          <w:ilvl w:val="0"/>
          <w:numId w:val="0"/>
        </w:numPr>
        <w:rPr>
          <w:sz w:val="20"/>
          <w:szCs w:val="20"/>
        </w:rPr>
      </w:pPr>
      <w:r>
        <w:rPr>
          <w:sz w:val="20"/>
          <w:szCs w:val="20"/>
        </w:rPr>
        <w:t>s</w:t>
      </w:r>
      <w:r w:rsidR="00480165" w:rsidRPr="00480165">
        <w:rPr>
          <w:sz w:val="20"/>
          <w:szCs w:val="20"/>
        </w:rPr>
        <w:t>tephanie.bergner@circlecomm.de</w:t>
      </w:r>
    </w:p>
    <w:p w:rsidR="00C20896" w:rsidRPr="00421C43" w:rsidRDefault="00C20896" w:rsidP="00997F44">
      <w:pPr>
        <w:spacing w:line="240" w:lineRule="auto"/>
        <w:jc w:val="both"/>
        <w:rPr>
          <w:sz w:val="20"/>
        </w:rPr>
      </w:pPr>
    </w:p>
    <w:sectPr w:rsidR="00C20896" w:rsidRPr="00421C43" w:rsidSect="000B2F69">
      <w:headerReference w:type="default" r:id="rId8"/>
      <w:footerReference w:type="default" r:id="rId9"/>
      <w:pgSz w:w="11906" w:h="16838"/>
      <w:pgMar w:top="1417" w:right="1417" w:bottom="1134"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62C3E" w:rsidRDefault="00162C3E" w:rsidP="005E41A3">
      <w:pPr>
        <w:spacing w:after="0" w:line="240" w:lineRule="auto"/>
      </w:pPr>
      <w:r>
        <w:separator/>
      </w:r>
    </w:p>
  </w:endnote>
  <w:endnote w:type="continuationSeparator" w:id="0">
    <w:p w:rsidR="00162C3E" w:rsidRDefault="00162C3E" w:rsidP="005E41A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42C31" w:rsidRPr="00DF5731" w:rsidRDefault="00B42C31" w:rsidP="00B42C31">
    <w:pPr>
      <w:pBdr>
        <w:bottom w:val="single" w:sz="6" w:space="1" w:color="auto"/>
      </w:pBdr>
      <w:jc w:val="both"/>
      <w:rPr>
        <w:sz w:val="30"/>
        <w:szCs w:val="30"/>
      </w:rPr>
    </w:pPr>
  </w:p>
  <w:tbl>
    <w:tblPr>
      <w:tblW w:w="0" w:type="auto"/>
      <w:tblLook w:val="01E0"/>
    </w:tblPr>
    <w:tblGrid>
      <w:gridCol w:w="4320"/>
      <w:gridCol w:w="4680"/>
    </w:tblGrid>
    <w:tr w:rsidR="00B42C31" w:rsidRPr="0050029F" w:rsidTr="005A1685">
      <w:trPr>
        <w:trHeight w:val="1301"/>
      </w:trPr>
      <w:tc>
        <w:tcPr>
          <w:tcW w:w="4320" w:type="dxa"/>
        </w:tcPr>
        <w:p w:rsidR="00B42C31" w:rsidRPr="0050029F" w:rsidRDefault="00B42C31" w:rsidP="005A1685">
          <w:pPr>
            <w:pStyle w:val="Fuzeile"/>
            <w:tabs>
              <w:tab w:val="clear" w:pos="9072"/>
              <w:tab w:val="left" w:pos="3780"/>
              <w:tab w:val="left" w:pos="4680"/>
              <w:tab w:val="left" w:pos="7380"/>
            </w:tabs>
            <w:spacing w:before="60"/>
            <w:jc w:val="both"/>
            <w:rPr>
              <w:sz w:val="14"/>
              <w:szCs w:val="14"/>
            </w:rPr>
          </w:pPr>
          <w:r w:rsidRPr="0050029F">
            <w:rPr>
              <w:sz w:val="14"/>
              <w:szCs w:val="14"/>
            </w:rPr>
            <w:t>Geschäftsstelle BDA / DGAI</w:t>
          </w:r>
        </w:p>
        <w:p w:rsidR="00B42C31" w:rsidRPr="0050029F" w:rsidRDefault="00B42C31" w:rsidP="005A1685">
          <w:pPr>
            <w:pStyle w:val="Fuzeile"/>
            <w:tabs>
              <w:tab w:val="clear" w:pos="9072"/>
              <w:tab w:val="left" w:pos="3780"/>
              <w:tab w:val="left" w:pos="4680"/>
              <w:tab w:val="left" w:pos="7380"/>
            </w:tabs>
            <w:spacing w:before="60"/>
            <w:jc w:val="both"/>
            <w:rPr>
              <w:sz w:val="14"/>
              <w:szCs w:val="14"/>
            </w:rPr>
          </w:pPr>
          <w:proofErr w:type="spellStart"/>
          <w:r w:rsidRPr="0050029F">
            <w:rPr>
              <w:sz w:val="14"/>
              <w:szCs w:val="14"/>
            </w:rPr>
            <w:t>Roritzerstraße</w:t>
          </w:r>
          <w:proofErr w:type="spellEnd"/>
          <w:r w:rsidRPr="0050029F">
            <w:rPr>
              <w:sz w:val="14"/>
              <w:szCs w:val="14"/>
            </w:rPr>
            <w:t xml:space="preserve"> 27 - 90419 Nürnberg</w:t>
          </w:r>
        </w:p>
        <w:p w:rsidR="00B42C31" w:rsidRPr="0050029F" w:rsidRDefault="00B42C31" w:rsidP="005A1685">
          <w:pPr>
            <w:pStyle w:val="Fuzeile"/>
            <w:tabs>
              <w:tab w:val="clear" w:pos="9072"/>
              <w:tab w:val="left" w:pos="3780"/>
              <w:tab w:val="left" w:pos="4680"/>
              <w:tab w:val="left" w:pos="7380"/>
            </w:tabs>
            <w:spacing w:before="60"/>
            <w:jc w:val="both"/>
            <w:rPr>
              <w:sz w:val="14"/>
              <w:szCs w:val="14"/>
            </w:rPr>
          </w:pPr>
          <w:r w:rsidRPr="0050029F">
            <w:rPr>
              <w:sz w:val="14"/>
              <w:szCs w:val="14"/>
            </w:rPr>
            <w:t>Telefon: 0911 / 933 78 0 - Telefax: 0911 / 393 81 95</w:t>
          </w:r>
        </w:p>
        <w:p w:rsidR="00B42C31" w:rsidRPr="0050029F" w:rsidRDefault="00B42C31" w:rsidP="005A1685">
          <w:pPr>
            <w:pStyle w:val="Fuzeile"/>
            <w:tabs>
              <w:tab w:val="clear" w:pos="9072"/>
              <w:tab w:val="left" w:pos="3780"/>
              <w:tab w:val="left" w:pos="4680"/>
              <w:tab w:val="left" w:pos="7380"/>
            </w:tabs>
            <w:spacing w:before="60"/>
            <w:jc w:val="both"/>
            <w:rPr>
              <w:sz w:val="14"/>
              <w:szCs w:val="14"/>
            </w:rPr>
          </w:pPr>
          <w:r w:rsidRPr="0050029F">
            <w:rPr>
              <w:sz w:val="14"/>
              <w:szCs w:val="14"/>
            </w:rPr>
            <w:t xml:space="preserve">Homepage: </w:t>
          </w:r>
          <w:hyperlink r:id="rId1" w:history="1">
            <w:r w:rsidRPr="0050029F">
              <w:rPr>
                <w:rStyle w:val="Hyperlink"/>
                <w:sz w:val="14"/>
                <w:szCs w:val="14"/>
              </w:rPr>
              <w:t>www.bda.de</w:t>
            </w:r>
          </w:hyperlink>
          <w:r w:rsidRPr="0050029F">
            <w:rPr>
              <w:sz w:val="14"/>
              <w:szCs w:val="14"/>
            </w:rPr>
            <w:t xml:space="preserve"> </w:t>
          </w:r>
        </w:p>
      </w:tc>
      <w:tc>
        <w:tcPr>
          <w:tcW w:w="4680" w:type="dxa"/>
        </w:tcPr>
        <w:p w:rsidR="00B42C31" w:rsidRPr="0050029F" w:rsidRDefault="00B42C31" w:rsidP="005A1685">
          <w:pPr>
            <w:pStyle w:val="Fuzeile"/>
            <w:tabs>
              <w:tab w:val="clear" w:pos="9072"/>
              <w:tab w:val="left" w:pos="3780"/>
              <w:tab w:val="left" w:pos="4680"/>
              <w:tab w:val="left" w:pos="7380"/>
            </w:tabs>
            <w:rPr>
              <w:sz w:val="14"/>
              <w:szCs w:val="14"/>
            </w:rPr>
          </w:pPr>
        </w:p>
        <w:p w:rsidR="00B42C31" w:rsidRPr="0050029F" w:rsidRDefault="00B42C31" w:rsidP="005A1685">
          <w:pPr>
            <w:pStyle w:val="Fuzeile"/>
            <w:tabs>
              <w:tab w:val="clear" w:pos="9072"/>
              <w:tab w:val="left" w:pos="3780"/>
              <w:tab w:val="left" w:pos="4680"/>
              <w:tab w:val="left" w:pos="7380"/>
            </w:tabs>
            <w:rPr>
              <w:sz w:val="14"/>
              <w:szCs w:val="14"/>
            </w:rPr>
          </w:pPr>
        </w:p>
      </w:tc>
    </w:tr>
  </w:tbl>
  <w:p w:rsidR="00B42C31" w:rsidRDefault="00B42C31">
    <w:pPr>
      <w:pStyle w:val="Fuzeil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62C3E" w:rsidRDefault="00162C3E" w:rsidP="005E41A3">
      <w:pPr>
        <w:spacing w:after="0" w:line="240" w:lineRule="auto"/>
      </w:pPr>
      <w:r>
        <w:separator/>
      </w:r>
    </w:p>
  </w:footnote>
  <w:footnote w:type="continuationSeparator" w:id="0">
    <w:p w:rsidR="00162C3E" w:rsidRDefault="00162C3E" w:rsidP="005E41A3">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2C3E" w:rsidRDefault="00B42C31">
    <w:pPr>
      <w:pStyle w:val="Kopfzeile"/>
    </w:pPr>
    <w:r>
      <w:rPr>
        <w:noProof/>
        <w:lang w:eastAsia="de-DE"/>
      </w:rPr>
      <w:drawing>
        <wp:inline distT="0" distB="0" distL="0" distR="0">
          <wp:extent cx="2619375" cy="485775"/>
          <wp:effectExtent l="19050" t="0" r="9525" b="0"/>
          <wp:docPr id="1" name="Bild 1" descr="Logo BDA ne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descr="Logo BDA neu"/>
                  <pic:cNvPicPr>
                    <a:picLocks noChangeAspect="1" noChangeArrowheads="1"/>
                  </pic:cNvPicPr>
                </pic:nvPicPr>
                <pic:blipFill>
                  <a:blip r:embed="rId1"/>
                  <a:srcRect/>
                  <a:stretch>
                    <a:fillRect/>
                  </a:stretch>
                </pic:blipFill>
                <pic:spPr bwMode="auto">
                  <a:xfrm>
                    <a:off x="0" y="0"/>
                    <a:ext cx="2619375" cy="485775"/>
                  </a:xfrm>
                  <a:prstGeom prst="rect">
                    <a:avLst/>
                  </a:prstGeom>
                  <a:noFill/>
                  <a:ln w="9525">
                    <a:noFill/>
                    <a:miter lim="800000"/>
                    <a:headEnd/>
                    <a:tailEnd/>
                  </a:ln>
                </pic:spPr>
              </pic:pic>
            </a:graphicData>
          </a:graphic>
        </wp:inline>
      </w:drawing>
    </w:r>
    <w:r w:rsidRPr="00B42C31">
      <w:drawing>
        <wp:anchor distT="0" distB="0" distL="114300" distR="114300" simplePos="0" relativeHeight="251659264" behindDoc="1" locked="0" layoutInCell="1" allowOverlap="1">
          <wp:simplePos x="0" y="0"/>
          <wp:positionH relativeFrom="margin">
            <wp:align>right</wp:align>
          </wp:positionH>
          <wp:positionV relativeFrom="paragraph">
            <wp:posOffset>-135255</wp:posOffset>
          </wp:positionV>
          <wp:extent cx="2314575" cy="657225"/>
          <wp:effectExtent l="19050" t="0" r="0" b="0"/>
          <wp:wrapTight wrapText="bothSides">
            <wp:wrapPolygon edited="0">
              <wp:start x="-178" y="0"/>
              <wp:lineTo x="-178" y="21205"/>
              <wp:lineTo x="21553" y="21205"/>
              <wp:lineTo x="21553" y="0"/>
              <wp:lineTo x="-178" y="0"/>
            </wp:wrapPolygon>
          </wp:wrapTight>
          <wp:docPr id="2" name="Grafik 1" descr="1306_Logo_DGAI_neu.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06_Logo_DGAI_neu.jpg"/>
                  <pic:cNvPicPr/>
                </pic:nvPicPr>
                <pic:blipFill>
                  <a:blip r:embed="rId2"/>
                  <a:stretch>
                    <a:fillRect/>
                  </a:stretch>
                </pic:blipFill>
                <pic:spPr>
                  <a:xfrm>
                    <a:off x="0" y="0"/>
                    <a:ext cx="2310130" cy="659765"/>
                  </a:xfrm>
                  <a:prstGeom prst="rect">
                    <a:avLst/>
                  </a:prstGeom>
                </pic:spPr>
              </pic:pic>
            </a:graphicData>
          </a:graphic>
        </wp:anchor>
      </w:drawing>
    </w:r>
  </w:p>
  <w:p w:rsidR="00162C3E" w:rsidRDefault="00162C3E">
    <w:pPr>
      <w:pStyle w:val="Kopfzeile"/>
    </w:pPr>
  </w:p>
  <w:p w:rsidR="00162C3E" w:rsidRDefault="00162C3E">
    <w:pPr>
      <w:pStyle w:val="Kopfzeil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9115F7D"/>
    <w:multiLevelType w:val="hybridMultilevel"/>
    <w:tmpl w:val="CF60337C"/>
    <w:lvl w:ilvl="0" w:tplc="7040C142">
      <w:start w:val="1"/>
      <w:numFmt w:val="bullet"/>
      <w:pStyle w:val="Aufzhlung"/>
      <w:lvlText w:val=""/>
      <w:lvlJc w:val="left"/>
      <w:pPr>
        <w:tabs>
          <w:tab w:val="num" w:pos="397"/>
        </w:tabs>
        <w:ind w:left="397" w:hanging="397"/>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
    <w:nsid w:val="5612372E"/>
    <w:multiLevelType w:val="hybridMultilevel"/>
    <w:tmpl w:val="9A6E04D8"/>
    <w:lvl w:ilvl="0" w:tplc="41F4AC00">
      <w:start w:val="1"/>
      <w:numFmt w:val="bullet"/>
      <w:lvlText w:val=""/>
      <w:lvlJc w:val="left"/>
      <w:pPr>
        <w:ind w:left="720" w:hanging="360"/>
      </w:pPr>
      <w:rPr>
        <w:rFonts w:ascii="Symbol" w:hAnsi="Symbol" w:hint="default"/>
        <w:color w:val="C00000"/>
        <w:sz w:val="24"/>
        <w:szCs w:val="24"/>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hdrShapeDefaults>
    <o:shapedefaults v:ext="edit" spidmax="14337"/>
  </w:hdrShapeDefaults>
  <w:footnotePr>
    <w:footnote w:id="-1"/>
    <w:footnote w:id="0"/>
  </w:footnotePr>
  <w:endnotePr>
    <w:endnote w:id="-1"/>
    <w:endnote w:id="0"/>
  </w:endnotePr>
  <w:compat/>
  <w:rsids>
    <w:rsidRoot w:val="00ED55C6"/>
    <w:rsid w:val="000A4E94"/>
    <w:rsid w:val="000B2F69"/>
    <w:rsid w:val="000B3DB2"/>
    <w:rsid w:val="00143C8F"/>
    <w:rsid w:val="0015545E"/>
    <w:rsid w:val="00162C3E"/>
    <w:rsid w:val="00217EBD"/>
    <w:rsid w:val="002335C2"/>
    <w:rsid w:val="00253056"/>
    <w:rsid w:val="0026378E"/>
    <w:rsid w:val="002E0ADA"/>
    <w:rsid w:val="00312DC4"/>
    <w:rsid w:val="00336266"/>
    <w:rsid w:val="003B7846"/>
    <w:rsid w:val="00421C43"/>
    <w:rsid w:val="00476B7F"/>
    <w:rsid w:val="00480165"/>
    <w:rsid w:val="00485994"/>
    <w:rsid w:val="004C32FB"/>
    <w:rsid w:val="004E7635"/>
    <w:rsid w:val="0056603C"/>
    <w:rsid w:val="005B6BB8"/>
    <w:rsid w:val="005C4AEF"/>
    <w:rsid w:val="005D7618"/>
    <w:rsid w:val="005E41A3"/>
    <w:rsid w:val="005E5780"/>
    <w:rsid w:val="005F07EB"/>
    <w:rsid w:val="00626A57"/>
    <w:rsid w:val="00655496"/>
    <w:rsid w:val="00677016"/>
    <w:rsid w:val="006B0DB9"/>
    <w:rsid w:val="006B2F35"/>
    <w:rsid w:val="0086735D"/>
    <w:rsid w:val="008B6E4D"/>
    <w:rsid w:val="00912A5E"/>
    <w:rsid w:val="00974BA9"/>
    <w:rsid w:val="00997F44"/>
    <w:rsid w:val="009A2CBB"/>
    <w:rsid w:val="009A7108"/>
    <w:rsid w:val="009D258C"/>
    <w:rsid w:val="009E55FC"/>
    <w:rsid w:val="00B01A95"/>
    <w:rsid w:val="00B262F4"/>
    <w:rsid w:val="00B42C31"/>
    <w:rsid w:val="00BB507C"/>
    <w:rsid w:val="00BD0884"/>
    <w:rsid w:val="00BE7FF6"/>
    <w:rsid w:val="00C20896"/>
    <w:rsid w:val="00C64648"/>
    <w:rsid w:val="00CD0B9C"/>
    <w:rsid w:val="00CE23E8"/>
    <w:rsid w:val="00D07516"/>
    <w:rsid w:val="00D27C3C"/>
    <w:rsid w:val="00D76660"/>
    <w:rsid w:val="00D97688"/>
    <w:rsid w:val="00DD1D2C"/>
    <w:rsid w:val="00E27510"/>
    <w:rsid w:val="00E34006"/>
    <w:rsid w:val="00E45435"/>
    <w:rsid w:val="00E74F33"/>
    <w:rsid w:val="00E85108"/>
    <w:rsid w:val="00EA7D37"/>
    <w:rsid w:val="00EC014F"/>
    <w:rsid w:val="00ED55C6"/>
    <w:rsid w:val="00F230A5"/>
    <w:rsid w:val="00F76F78"/>
    <w:rsid w:val="00F92094"/>
    <w:rsid w:val="00FA3875"/>
    <w:rsid w:val="00FC3B62"/>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C20896"/>
    <w:rPr>
      <w:rFonts w:ascii="Arial" w:hAnsi="Arial" w:cs="Arial"/>
      <w:szCs w:val="20"/>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basedOn w:val="Absatz-Standardschriftart"/>
    <w:uiPriority w:val="99"/>
    <w:unhideWhenUsed/>
    <w:rsid w:val="00DD1D2C"/>
    <w:rPr>
      <w:color w:val="0000FF" w:themeColor="hyperlink"/>
      <w:u w:val="single"/>
    </w:rPr>
  </w:style>
  <w:style w:type="paragraph" w:styleId="Listenabsatz">
    <w:name w:val="List Paragraph"/>
    <w:basedOn w:val="Standard"/>
    <w:uiPriority w:val="34"/>
    <w:qFormat/>
    <w:rsid w:val="00DD1D2C"/>
    <w:pPr>
      <w:ind w:left="720"/>
      <w:contextualSpacing/>
    </w:pPr>
    <w:rPr>
      <w:rFonts w:ascii="Calibri" w:eastAsia="Calibri" w:hAnsi="Calibri" w:cs="Times New Roman"/>
      <w:szCs w:val="22"/>
    </w:rPr>
  </w:style>
  <w:style w:type="character" w:styleId="Kommentarzeichen">
    <w:name w:val="annotation reference"/>
    <w:basedOn w:val="Absatz-Standardschriftart"/>
    <w:uiPriority w:val="99"/>
    <w:semiHidden/>
    <w:unhideWhenUsed/>
    <w:rsid w:val="00BD0884"/>
    <w:rPr>
      <w:sz w:val="16"/>
      <w:szCs w:val="16"/>
    </w:rPr>
  </w:style>
  <w:style w:type="paragraph" w:styleId="Kommentartext">
    <w:name w:val="annotation text"/>
    <w:basedOn w:val="Standard"/>
    <w:link w:val="KommentartextZchn"/>
    <w:uiPriority w:val="99"/>
    <w:semiHidden/>
    <w:unhideWhenUsed/>
    <w:rsid w:val="00BD0884"/>
    <w:pPr>
      <w:spacing w:line="240" w:lineRule="auto"/>
    </w:pPr>
    <w:rPr>
      <w:rFonts w:asciiTheme="minorHAnsi" w:hAnsiTheme="minorHAnsi" w:cstheme="minorBidi"/>
      <w:sz w:val="20"/>
    </w:rPr>
  </w:style>
  <w:style w:type="character" w:customStyle="1" w:styleId="KommentartextZchn">
    <w:name w:val="Kommentartext Zchn"/>
    <w:basedOn w:val="Absatz-Standardschriftart"/>
    <w:link w:val="Kommentartext"/>
    <w:uiPriority w:val="99"/>
    <w:semiHidden/>
    <w:rsid w:val="00BD0884"/>
    <w:rPr>
      <w:sz w:val="20"/>
      <w:szCs w:val="20"/>
    </w:rPr>
  </w:style>
  <w:style w:type="paragraph" w:styleId="Kommentarthema">
    <w:name w:val="annotation subject"/>
    <w:basedOn w:val="Kommentartext"/>
    <w:next w:val="Kommentartext"/>
    <w:link w:val="KommentarthemaZchn"/>
    <w:uiPriority w:val="99"/>
    <w:semiHidden/>
    <w:unhideWhenUsed/>
    <w:rsid w:val="00BD0884"/>
    <w:rPr>
      <w:b/>
      <w:bCs/>
    </w:rPr>
  </w:style>
  <w:style w:type="character" w:customStyle="1" w:styleId="KommentarthemaZchn">
    <w:name w:val="Kommentarthema Zchn"/>
    <w:basedOn w:val="KommentartextZchn"/>
    <w:link w:val="Kommentarthema"/>
    <w:uiPriority w:val="99"/>
    <w:semiHidden/>
    <w:rsid w:val="00BD0884"/>
    <w:rPr>
      <w:b/>
      <w:bCs/>
    </w:rPr>
  </w:style>
  <w:style w:type="paragraph" w:styleId="Sprechblasentext">
    <w:name w:val="Balloon Text"/>
    <w:basedOn w:val="Standard"/>
    <w:link w:val="SprechblasentextZchn"/>
    <w:uiPriority w:val="99"/>
    <w:semiHidden/>
    <w:unhideWhenUsed/>
    <w:rsid w:val="00BD0884"/>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BD0884"/>
    <w:rPr>
      <w:rFonts w:ascii="Tahoma" w:hAnsi="Tahoma" w:cs="Tahoma"/>
      <w:sz w:val="16"/>
      <w:szCs w:val="16"/>
    </w:rPr>
  </w:style>
  <w:style w:type="character" w:styleId="Hervorhebung">
    <w:name w:val="Emphasis"/>
    <w:basedOn w:val="Absatz-Standardschriftart"/>
    <w:uiPriority w:val="20"/>
    <w:qFormat/>
    <w:rsid w:val="006B2F35"/>
    <w:rPr>
      <w:i/>
      <w:iCs/>
    </w:rPr>
  </w:style>
  <w:style w:type="character" w:styleId="Fett">
    <w:name w:val="Strong"/>
    <w:uiPriority w:val="22"/>
    <w:qFormat/>
    <w:rsid w:val="005E41A3"/>
    <w:rPr>
      <w:b/>
      <w:bCs/>
    </w:rPr>
  </w:style>
  <w:style w:type="paragraph" w:customStyle="1" w:styleId="Aufzhlung">
    <w:name w:val="Aufzählung"/>
    <w:basedOn w:val="Standard"/>
    <w:rsid w:val="005E41A3"/>
    <w:pPr>
      <w:numPr>
        <w:numId w:val="1"/>
      </w:numPr>
      <w:autoSpaceDE w:val="0"/>
      <w:autoSpaceDN w:val="0"/>
      <w:spacing w:after="0" w:line="240" w:lineRule="auto"/>
    </w:pPr>
    <w:rPr>
      <w:rFonts w:eastAsia="Times New Roman"/>
      <w:sz w:val="24"/>
      <w:szCs w:val="24"/>
      <w:lang w:eastAsia="de-DE"/>
    </w:rPr>
  </w:style>
  <w:style w:type="character" w:customStyle="1" w:styleId="E-MailFormatvorlage271">
    <w:name w:val="E-MailFormatvorlage27"/>
    <w:aliases w:val="E-MailFormatvorlage27"/>
    <w:basedOn w:val="Absatz-Standardschriftart"/>
    <w:semiHidden/>
    <w:personal/>
    <w:personalReply/>
    <w:rsid w:val="005E41A3"/>
    <w:rPr>
      <w:rFonts w:ascii="Arial" w:hAnsi="Arial" w:cs="Arial" w:hint="default"/>
      <w:color w:val="000080"/>
      <w:sz w:val="20"/>
      <w:szCs w:val="20"/>
    </w:rPr>
  </w:style>
  <w:style w:type="paragraph" w:styleId="Kopfzeile">
    <w:name w:val="header"/>
    <w:basedOn w:val="Standard"/>
    <w:link w:val="KopfzeileZchn"/>
    <w:uiPriority w:val="99"/>
    <w:semiHidden/>
    <w:unhideWhenUsed/>
    <w:rsid w:val="005E41A3"/>
    <w:pPr>
      <w:tabs>
        <w:tab w:val="center" w:pos="4536"/>
        <w:tab w:val="right" w:pos="9072"/>
      </w:tabs>
      <w:spacing w:after="0" w:line="240" w:lineRule="auto"/>
    </w:pPr>
    <w:rPr>
      <w:rFonts w:asciiTheme="minorHAnsi" w:hAnsiTheme="minorHAnsi" w:cstheme="minorBidi"/>
      <w:szCs w:val="22"/>
    </w:rPr>
  </w:style>
  <w:style w:type="character" w:customStyle="1" w:styleId="KopfzeileZchn">
    <w:name w:val="Kopfzeile Zchn"/>
    <w:basedOn w:val="Absatz-Standardschriftart"/>
    <w:link w:val="Kopfzeile"/>
    <w:uiPriority w:val="99"/>
    <w:semiHidden/>
    <w:rsid w:val="005E41A3"/>
  </w:style>
  <w:style w:type="paragraph" w:styleId="Fuzeile">
    <w:name w:val="footer"/>
    <w:basedOn w:val="Standard"/>
    <w:link w:val="FuzeileZchn"/>
    <w:unhideWhenUsed/>
    <w:rsid w:val="005E41A3"/>
    <w:pPr>
      <w:tabs>
        <w:tab w:val="center" w:pos="4536"/>
        <w:tab w:val="right" w:pos="9072"/>
      </w:tabs>
      <w:spacing w:after="0" w:line="240" w:lineRule="auto"/>
    </w:pPr>
  </w:style>
  <w:style w:type="character" w:customStyle="1" w:styleId="FuzeileZchn">
    <w:name w:val="Fußzeile Zchn"/>
    <w:basedOn w:val="Absatz-Standardschriftart"/>
    <w:link w:val="Fuzeile"/>
    <w:rsid w:val="005E41A3"/>
  </w:style>
  <w:style w:type="paragraph" w:styleId="KeinLeerraum">
    <w:name w:val="No Spacing"/>
    <w:uiPriority w:val="1"/>
    <w:qFormat/>
    <w:rsid w:val="0026378E"/>
    <w:pPr>
      <w:spacing w:after="0" w:line="240" w:lineRule="auto"/>
    </w:pPr>
  </w:style>
</w:styles>
</file>

<file path=word/webSettings.xml><?xml version="1.0" encoding="utf-8"?>
<w:webSettings xmlns:r="http://schemas.openxmlformats.org/officeDocument/2006/relationships" xmlns:w="http://schemas.openxmlformats.org/wordprocessingml/2006/main">
  <w:divs>
    <w:div w:id="476412335">
      <w:bodyDiv w:val="1"/>
      <w:marLeft w:val="0"/>
      <w:marRight w:val="0"/>
      <w:marTop w:val="0"/>
      <w:marBottom w:val="0"/>
      <w:divBdr>
        <w:top w:val="none" w:sz="0" w:space="0" w:color="auto"/>
        <w:left w:val="none" w:sz="0" w:space="0" w:color="auto"/>
        <w:bottom w:val="none" w:sz="0" w:space="0" w:color="auto"/>
        <w:right w:val="none" w:sz="0" w:space="0" w:color="auto"/>
      </w:divBdr>
    </w:div>
    <w:div w:id="14447658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http://www.bda.de"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D8333E5-24AA-42FF-96F3-2B6D7EFB4B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498</Words>
  <Characters>3138</Characters>
  <Application>Microsoft Office Word</Application>
  <DocSecurity>0</DocSecurity>
  <Lines>26</Lines>
  <Paragraphs>7</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3629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Claudia Krey</dc:creator>
  <cp:lastModifiedBy>sb</cp:lastModifiedBy>
  <cp:revision>6</cp:revision>
  <dcterms:created xsi:type="dcterms:W3CDTF">2014-04-11T15:03:00Z</dcterms:created>
  <dcterms:modified xsi:type="dcterms:W3CDTF">2014-04-16T07:36:00Z</dcterms:modified>
</cp:coreProperties>
</file>