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0DE8" w14:textId="77777777" w:rsidR="00E64EDD" w:rsidRPr="002F1C07" w:rsidRDefault="00E64EDD" w:rsidP="00E64EDD">
      <w:pPr>
        <w:spacing w:line="276" w:lineRule="auto"/>
        <w:rPr>
          <w:rFonts w:cs="Arial"/>
          <w:b/>
          <w:i/>
          <w:sz w:val="22"/>
          <w:szCs w:val="22"/>
          <w:lang w:val="en-US"/>
        </w:rPr>
      </w:pPr>
      <w:r w:rsidRPr="002F1C07">
        <w:rPr>
          <w:rFonts w:cs="Arial"/>
          <w:b/>
          <w:i/>
          <w:sz w:val="22"/>
          <w:szCs w:val="22"/>
          <w:lang w:val="en-US"/>
        </w:rPr>
        <w:t>Reanimation: “It takes a system to save a life”</w:t>
      </w:r>
    </w:p>
    <w:p w14:paraId="0930642F" w14:textId="7E535633" w:rsidR="00E64EDD" w:rsidRDefault="00E64EDD" w:rsidP="008C2402">
      <w:pPr>
        <w:spacing w:line="276" w:lineRule="auto"/>
        <w:rPr>
          <w:rFonts w:cs="Arial"/>
          <w:b/>
        </w:rPr>
      </w:pPr>
    </w:p>
    <w:p w14:paraId="66EA0C34" w14:textId="569ABC23" w:rsidR="00610573" w:rsidRPr="00E64EDD" w:rsidRDefault="00F409A1" w:rsidP="008C2402">
      <w:pPr>
        <w:spacing w:line="276" w:lineRule="auto"/>
        <w:rPr>
          <w:rFonts w:cs="Arial"/>
          <w:b/>
          <w:i/>
          <w:sz w:val="20"/>
          <w:szCs w:val="20"/>
        </w:rPr>
      </w:pPr>
      <w:r w:rsidRPr="00E64EDD">
        <w:rPr>
          <w:rFonts w:cs="Arial"/>
          <w:b/>
          <w:i/>
          <w:sz w:val="20"/>
          <w:szCs w:val="20"/>
        </w:rPr>
        <w:t>Bad Boller Reanimationsgespräche</w:t>
      </w:r>
      <w:r w:rsidR="00317110" w:rsidRPr="00E64EDD">
        <w:rPr>
          <w:rFonts w:cs="Arial"/>
          <w:b/>
          <w:i/>
          <w:sz w:val="20"/>
          <w:szCs w:val="20"/>
        </w:rPr>
        <w:t xml:space="preserve"> 2016</w:t>
      </w:r>
      <w:r w:rsidR="00A96202" w:rsidRPr="00E64EDD">
        <w:rPr>
          <w:rFonts w:cs="Arial"/>
          <w:b/>
          <w:i/>
          <w:sz w:val="20"/>
          <w:szCs w:val="20"/>
        </w:rPr>
        <w:t xml:space="preserve"> erfolgreich beendet</w:t>
      </w:r>
    </w:p>
    <w:p w14:paraId="78F15158" w14:textId="5E1EDC36" w:rsidR="00266F86" w:rsidRPr="002F1C07" w:rsidRDefault="00266F86" w:rsidP="008C2402">
      <w:pPr>
        <w:spacing w:line="276" w:lineRule="auto"/>
        <w:rPr>
          <w:rFonts w:cs="Arial"/>
          <w:b/>
          <w:sz w:val="20"/>
          <w:szCs w:val="20"/>
          <w:lang w:val="en-US"/>
        </w:rPr>
      </w:pPr>
    </w:p>
    <w:p w14:paraId="4B0BD6F1" w14:textId="5629028A" w:rsidR="00CF5CEB" w:rsidRPr="00604CD1" w:rsidRDefault="00E64EDD" w:rsidP="00CF5CEB">
      <w:pPr>
        <w:pStyle w:val="StandardWeb"/>
        <w:spacing w:before="0" w:beforeAutospacing="0" w:after="0" w:afterAutospacing="0"/>
        <w:rPr>
          <w:rFonts w:ascii="Arial" w:eastAsiaTheme="minorHAnsi" w:hAnsi="Arial" w:cs="Arial"/>
          <w:b/>
          <w:color w:val="191919"/>
          <w:sz w:val="21"/>
          <w:szCs w:val="21"/>
          <w:lang w:eastAsia="en-US"/>
        </w:rPr>
      </w:pPr>
      <w:r>
        <w:rPr>
          <w:rFonts w:ascii="Arial" w:eastAsiaTheme="minorHAnsi" w:hAnsi="Arial" w:cs="Arial"/>
          <w:b/>
          <w:color w:val="191919"/>
          <w:sz w:val="21"/>
          <w:szCs w:val="21"/>
          <w:lang w:eastAsia="en-US"/>
        </w:rPr>
        <w:t xml:space="preserve">Bad Boll, </w:t>
      </w:r>
      <w:r w:rsidR="00CF5CEB" w:rsidRPr="00604CD1">
        <w:rPr>
          <w:rFonts w:ascii="Arial" w:eastAsiaTheme="minorHAnsi" w:hAnsi="Arial" w:cs="Arial"/>
          <w:b/>
          <w:color w:val="191919"/>
          <w:sz w:val="21"/>
          <w:szCs w:val="21"/>
          <w:lang w:eastAsia="en-US"/>
        </w:rPr>
        <w:t xml:space="preserve">2016 – Das Überleben nach Herz-Kreislauf-Stillstand wird von vier </w:t>
      </w:r>
      <w:r w:rsidR="00CF5CEB">
        <w:rPr>
          <w:rFonts w:ascii="Arial" w:eastAsiaTheme="minorHAnsi" w:hAnsi="Arial" w:cs="Arial"/>
          <w:b/>
          <w:color w:val="191919"/>
          <w:sz w:val="21"/>
          <w:szCs w:val="21"/>
          <w:lang w:eastAsia="en-US"/>
        </w:rPr>
        <w:t>Faktoren</w:t>
      </w:r>
      <w:r w:rsidR="00CF5CEB" w:rsidRPr="00604CD1">
        <w:rPr>
          <w:rFonts w:ascii="Arial" w:eastAsiaTheme="minorHAnsi" w:hAnsi="Arial" w:cs="Arial"/>
          <w:b/>
          <w:color w:val="191919"/>
          <w:sz w:val="21"/>
          <w:szCs w:val="21"/>
          <w:lang w:eastAsia="en-US"/>
        </w:rPr>
        <w:t xml:space="preserve"> bestimmt: der Dauer des reanimationsfreien Intervalls, dem reibungslosen Funktionieren der Rettungskette, der bestmöglichen Behandlung nach Wiederbelebung und der stetigen Verbesserung der Reanimationsmaßnahmen. Daran beteiligt sind nicht nur Rettungsdienste, Feuerwehr und Ärzte. Dazu gehören auch Laien, Politiker, Juristen, Arbeitgeber, Kostenträger, Schulen oder Städte und Landkreise. Denn eine Verbesserung des gesamten Systems, weit über die Grenzen der „klassischen“ Rettungskette hinaus, erhöht die Überlebensrate nach plötzlichem Herztod deutlich. Das zeigt auch der Blick in europäische Nachbarländer. An der Entwicklung und vor allem </w:t>
      </w:r>
      <w:r w:rsidR="00CF5CEB">
        <w:rPr>
          <w:rFonts w:ascii="Arial" w:eastAsiaTheme="minorHAnsi" w:hAnsi="Arial" w:cs="Arial"/>
          <w:b/>
          <w:color w:val="191919"/>
          <w:sz w:val="21"/>
          <w:szCs w:val="21"/>
          <w:lang w:eastAsia="en-US"/>
        </w:rPr>
        <w:t xml:space="preserve">der </w:t>
      </w:r>
      <w:r w:rsidR="00CF5CEB" w:rsidRPr="00604CD1">
        <w:rPr>
          <w:rFonts w:ascii="Arial" w:eastAsiaTheme="minorHAnsi" w:hAnsi="Arial" w:cs="Arial"/>
          <w:b/>
          <w:color w:val="191919"/>
          <w:sz w:val="21"/>
          <w:szCs w:val="21"/>
          <w:lang w:eastAsia="en-US"/>
        </w:rPr>
        <w:t xml:space="preserve">Umsetzung solcher Maßnahmen für Deutschland arbeitete bereits zum dritten Mal ein interprofessionelles 60-köpfiges Expertenteam im Rahmen der Bad Boller Reanimationsgespräche vom 12. bis 13. Februar 2016. Ihr Ziel: Nicht nur fordern, sondern handeln und damit mehr Leben retten. Die in Bad Boll entstanden Konzepte und Ideen finden bundesweit ihren Niederschlag in zahlreichen Projekten und Initiativen. Dreh- und Angelpunkt der entwickelten Maßnahmen sind die „10 Thesen für 10.000 Leben“. </w:t>
      </w:r>
    </w:p>
    <w:p w14:paraId="3FB22D16" w14:textId="77777777" w:rsidR="00FB73B5" w:rsidRPr="002F1C07" w:rsidRDefault="00F916C7" w:rsidP="008C2402">
      <w:pPr>
        <w:pStyle w:val="StandardWeb"/>
        <w:spacing w:before="0" w:beforeAutospacing="0" w:after="0" w:afterAutospacing="0"/>
        <w:rPr>
          <w:rFonts w:ascii="Arial" w:eastAsiaTheme="minorHAnsi" w:hAnsi="Arial" w:cs="Arial"/>
          <w:b/>
          <w:color w:val="191919"/>
          <w:sz w:val="21"/>
          <w:szCs w:val="21"/>
          <w:lang w:eastAsia="en-US"/>
        </w:rPr>
      </w:pPr>
      <w:r w:rsidRPr="002F1C07">
        <w:rPr>
          <w:rFonts w:ascii="Arial" w:eastAsiaTheme="minorHAnsi" w:hAnsi="Arial" w:cs="Arial"/>
          <w:b/>
          <w:color w:val="191919"/>
          <w:sz w:val="21"/>
          <w:szCs w:val="21"/>
          <w:lang w:eastAsia="en-US"/>
        </w:rPr>
        <w:t xml:space="preserve"> </w:t>
      </w:r>
    </w:p>
    <w:p w14:paraId="31786D00" w14:textId="1E2349E8" w:rsidR="009760F7" w:rsidRPr="002F1C07" w:rsidRDefault="009760F7" w:rsidP="008C2402">
      <w:pPr>
        <w:pStyle w:val="StandardWeb"/>
        <w:spacing w:before="0" w:beforeAutospacing="0" w:after="0" w:afterAutospacing="0"/>
        <w:rPr>
          <w:rFonts w:ascii="Arial" w:eastAsiaTheme="minorHAnsi" w:hAnsi="Arial" w:cs="Arial"/>
          <w:color w:val="191919"/>
          <w:sz w:val="21"/>
          <w:szCs w:val="21"/>
          <w:lang w:eastAsia="en-US"/>
        </w:rPr>
      </w:pPr>
      <w:r w:rsidRPr="002F1C07">
        <w:rPr>
          <w:rFonts w:ascii="Arial" w:hAnsi="Arial" w:cs="Arial"/>
          <w:sz w:val="21"/>
          <w:szCs w:val="21"/>
        </w:rPr>
        <w:t>Bei über 75.000 Menschen in Deutschland wird jedes Jahr mit Reanimationsmaßnahmen begonnen. Dann zählt jede Sekunde</w:t>
      </w:r>
      <w:r w:rsidR="00F36AA0" w:rsidRPr="002F1C07">
        <w:rPr>
          <w:rFonts w:ascii="Arial" w:hAnsi="Arial" w:cs="Arial"/>
          <w:sz w:val="21"/>
          <w:szCs w:val="21"/>
        </w:rPr>
        <w:t xml:space="preserve">. </w:t>
      </w:r>
      <w:r w:rsidR="00C92D15" w:rsidRPr="002F1C07">
        <w:rPr>
          <w:rFonts w:ascii="Arial" w:hAnsi="Arial" w:cs="Arial"/>
          <w:sz w:val="21"/>
          <w:szCs w:val="21"/>
        </w:rPr>
        <w:t>„</w:t>
      </w:r>
      <w:r w:rsidRPr="002F1C07">
        <w:rPr>
          <w:rFonts w:ascii="Arial" w:hAnsi="Arial" w:cs="Arial"/>
          <w:sz w:val="21"/>
          <w:szCs w:val="21"/>
        </w:rPr>
        <w:t xml:space="preserve">Doch schon </w:t>
      </w:r>
      <w:r w:rsidR="00C92D15" w:rsidRPr="002F1C07">
        <w:rPr>
          <w:rFonts w:ascii="Arial" w:hAnsi="Arial" w:cs="Arial"/>
          <w:sz w:val="21"/>
          <w:szCs w:val="21"/>
        </w:rPr>
        <w:t>weit vorher</w:t>
      </w:r>
      <w:r w:rsidRPr="002F1C07">
        <w:rPr>
          <w:rFonts w:ascii="Arial" w:hAnsi="Arial" w:cs="Arial"/>
          <w:sz w:val="21"/>
          <w:szCs w:val="21"/>
        </w:rPr>
        <w:t xml:space="preserve"> müsse</w:t>
      </w:r>
      <w:r w:rsidR="00C92D15" w:rsidRPr="002F1C07">
        <w:rPr>
          <w:rFonts w:ascii="Arial" w:hAnsi="Arial" w:cs="Arial"/>
          <w:sz w:val="21"/>
          <w:szCs w:val="21"/>
        </w:rPr>
        <w:t>n</w:t>
      </w:r>
      <w:r w:rsidRPr="002F1C07">
        <w:rPr>
          <w:rFonts w:ascii="Arial" w:hAnsi="Arial" w:cs="Arial"/>
          <w:sz w:val="21"/>
          <w:szCs w:val="21"/>
        </w:rPr>
        <w:t xml:space="preserve"> die Weichen für das reibungslose Ineinandergreifen aller Glieder der Rettungskette </w:t>
      </w:r>
      <w:r w:rsidR="00CC39F3" w:rsidRPr="002F1C07">
        <w:rPr>
          <w:rFonts w:ascii="Arial" w:hAnsi="Arial" w:cs="Arial"/>
          <w:sz w:val="21"/>
          <w:szCs w:val="21"/>
        </w:rPr>
        <w:t xml:space="preserve">und für eine optimale Postreanimationsbehandlung </w:t>
      </w:r>
      <w:r w:rsidRPr="002F1C07">
        <w:rPr>
          <w:rFonts w:ascii="Arial" w:hAnsi="Arial" w:cs="Arial"/>
          <w:sz w:val="21"/>
          <w:szCs w:val="21"/>
        </w:rPr>
        <w:t>gestellt werden</w:t>
      </w:r>
      <w:r w:rsidR="00C92D15" w:rsidRPr="002F1C07">
        <w:rPr>
          <w:rFonts w:ascii="Arial" w:hAnsi="Arial" w:cs="Arial"/>
          <w:sz w:val="21"/>
          <w:szCs w:val="21"/>
        </w:rPr>
        <w:t xml:space="preserve">“, beschreibt </w:t>
      </w:r>
      <w:r w:rsidR="00CC39F3" w:rsidRPr="002F1C07">
        <w:rPr>
          <w:rFonts w:ascii="Arial" w:eastAsiaTheme="minorHAnsi" w:hAnsi="Arial" w:cs="Arial"/>
          <w:color w:val="191919"/>
          <w:sz w:val="21"/>
          <w:szCs w:val="21"/>
          <w:lang w:eastAsia="en-US"/>
        </w:rPr>
        <w:t>Prof</w:t>
      </w:r>
      <w:r w:rsidR="000338D0" w:rsidRPr="002F1C07">
        <w:rPr>
          <w:rFonts w:ascii="Arial" w:eastAsiaTheme="minorHAnsi" w:hAnsi="Arial" w:cs="Arial"/>
          <w:color w:val="191919"/>
          <w:sz w:val="21"/>
          <w:szCs w:val="21"/>
          <w:lang w:eastAsia="en-US"/>
        </w:rPr>
        <w:t>essor Dr. med.</w:t>
      </w:r>
      <w:r w:rsidR="00CC39F3" w:rsidRPr="002F1C07">
        <w:rPr>
          <w:rFonts w:ascii="Arial" w:eastAsiaTheme="minorHAnsi" w:hAnsi="Arial" w:cs="Arial"/>
          <w:color w:val="191919"/>
          <w:sz w:val="21"/>
          <w:szCs w:val="21"/>
          <w:lang w:eastAsia="en-US"/>
        </w:rPr>
        <w:t xml:space="preserve"> Thea Koch, Präsidentin der Deutschen Gesellschaft für Anästhesiologie und Intensivmedizin (DGAI) und Direktorin der Klinik </w:t>
      </w:r>
      <w:r w:rsidR="00123FA7" w:rsidRPr="002F1C07">
        <w:rPr>
          <w:rFonts w:ascii="Arial" w:eastAsiaTheme="minorHAnsi" w:hAnsi="Arial" w:cs="Arial"/>
          <w:color w:val="191919"/>
          <w:sz w:val="21"/>
          <w:szCs w:val="21"/>
          <w:lang w:eastAsia="en-US"/>
        </w:rPr>
        <w:t xml:space="preserve">und Poliklinik </w:t>
      </w:r>
      <w:r w:rsidR="00CC39F3" w:rsidRPr="002F1C07">
        <w:rPr>
          <w:rFonts w:ascii="Arial" w:eastAsiaTheme="minorHAnsi" w:hAnsi="Arial" w:cs="Arial"/>
          <w:color w:val="191919"/>
          <w:sz w:val="21"/>
          <w:szCs w:val="21"/>
          <w:lang w:eastAsia="en-US"/>
        </w:rPr>
        <w:t>für Anästhesiologie und Intensiv</w:t>
      </w:r>
      <w:r w:rsidR="00123FA7" w:rsidRPr="002F1C07">
        <w:rPr>
          <w:rFonts w:ascii="Arial" w:eastAsiaTheme="minorHAnsi" w:hAnsi="Arial" w:cs="Arial"/>
          <w:color w:val="191919"/>
          <w:sz w:val="21"/>
          <w:szCs w:val="21"/>
          <w:lang w:eastAsia="en-US"/>
        </w:rPr>
        <w:t>therapie</w:t>
      </w:r>
      <w:r w:rsidR="00CC39F3" w:rsidRPr="002F1C07">
        <w:rPr>
          <w:rFonts w:ascii="Arial" w:eastAsiaTheme="minorHAnsi" w:hAnsi="Arial" w:cs="Arial"/>
          <w:color w:val="191919"/>
          <w:sz w:val="21"/>
          <w:szCs w:val="21"/>
          <w:lang w:eastAsia="en-US"/>
        </w:rPr>
        <w:t xml:space="preserve"> des Dresdner Uniklinikums</w:t>
      </w:r>
      <w:r w:rsidR="005A1FAD">
        <w:rPr>
          <w:rFonts w:ascii="Arial" w:eastAsiaTheme="minorHAnsi" w:hAnsi="Arial" w:cs="Arial"/>
          <w:color w:val="191919"/>
          <w:sz w:val="21"/>
          <w:szCs w:val="21"/>
          <w:lang w:eastAsia="en-US"/>
        </w:rPr>
        <w:t>,</w:t>
      </w:r>
      <w:r w:rsidR="00CC39F3" w:rsidRPr="002F1C07">
        <w:rPr>
          <w:rFonts w:ascii="Arial" w:eastAsiaTheme="minorHAnsi" w:hAnsi="Arial" w:cs="Arial"/>
          <w:color w:val="191919"/>
          <w:sz w:val="21"/>
          <w:szCs w:val="21"/>
          <w:lang w:eastAsia="en-US"/>
        </w:rPr>
        <w:t xml:space="preserve"> einen </w:t>
      </w:r>
      <w:r w:rsidR="002A3B13">
        <w:rPr>
          <w:rFonts w:ascii="Arial" w:hAnsi="Arial" w:cs="Arial"/>
          <w:sz w:val="21"/>
          <w:szCs w:val="21"/>
        </w:rPr>
        <w:t xml:space="preserve">wesentlichen Faktor für höhere </w:t>
      </w:r>
      <w:r w:rsidR="00CC39F3" w:rsidRPr="002F1C07">
        <w:rPr>
          <w:rFonts w:ascii="Arial" w:hAnsi="Arial" w:cs="Arial"/>
          <w:sz w:val="21"/>
          <w:szCs w:val="21"/>
        </w:rPr>
        <w:t>Überlebensraten</w:t>
      </w:r>
      <w:r w:rsidRPr="002F1C07">
        <w:rPr>
          <w:rFonts w:ascii="Arial" w:hAnsi="Arial" w:cs="Arial"/>
          <w:sz w:val="21"/>
          <w:szCs w:val="21"/>
        </w:rPr>
        <w:t xml:space="preserve">. </w:t>
      </w:r>
      <w:r w:rsidR="00A4203A" w:rsidRPr="002F1C07">
        <w:rPr>
          <w:rFonts w:ascii="Arial" w:hAnsi="Arial" w:cs="Arial"/>
          <w:sz w:val="21"/>
          <w:szCs w:val="21"/>
        </w:rPr>
        <w:t>Denn die Gesamtüberlebensraten sind</w:t>
      </w:r>
      <w:r w:rsidR="002A3B13">
        <w:rPr>
          <w:rFonts w:ascii="Arial" w:hAnsi="Arial" w:cs="Arial"/>
          <w:sz w:val="21"/>
          <w:szCs w:val="21"/>
        </w:rPr>
        <w:t xml:space="preserve"> bislang</w:t>
      </w:r>
      <w:r w:rsidR="00A4203A" w:rsidRPr="002F1C07">
        <w:rPr>
          <w:rFonts w:ascii="Arial" w:hAnsi="Arial" w:cs="Arial"/>
          <w:sz w:val="21"/>
          <w:szCs w:val="21"/>
        </w:rPr>
        <w:t xml:space="preserve"> niedrig</w:t>
      </w:r>
      <w:r w:rsidR="005A1FAD">
        <w:rPr>
          <w:rFonts w:ascii="Arial" w:hAnsi="Arial" w:cs="Arial"/>
          <w:sz w:val="21"/>
          <w:szCs w:val="21"/>
        </w:rPr>
        <w:t>.</w:t>
      </w:r>
      <w:r w:rsidR="00A4203A" w:rsidRPr="002F1C07">
        <w:rPr>
          <w:rFonts w:ascii="Arial" w:hAnsi="Arial" w:cs="Arial"/>
          <w:sz w:val="21"/>
          <w:szCs w:val="21"/>
        </w:rPr>
        <w:t xml:space="preserve"> Weniger als </w:t>
      </w:r>
      <w:r w:rsidR="00123FA7" w:rsidRPr="002F1C07">
        <w:rPr>
          <w:rFonts w:ascii="Arial" w:hAnsi="Arial" w:cs="Arial"/>
          <w:sz w:val="21"/>
          <w:szCs w:val="21"/>
        </w:rPr>
        <w:t>10</w:t>
      </w:r>
      <w:r w:rsidR="00A4203A" w:rsidRPr="002F1C07">
        <w:rPr>
          <w:rFonts w:ascii="Arial" w:hAnsi="Arial" w:cs="Arial"/>
          <w:sz w:val="21"/>
          <w:szCs w:val="21"/>
        </w:rPr>
        <w:t xml:space="preserve"> Prozent, die präklinisch einen Herzstillstand erlitten </w:t>
      </w:r>
      <w:r w:rsidR="000C5D0B" w:rsidRPr="002F1C07">
        <w:rPr>
          <w:rFonts w:ascii="Arial" w:hAnsi="Arial" w:cs="Arial"/>
          <w:sz w:val="21"/>
          <w:szCs w:val="21"/>
        </w:rPr>
        <w:t xml:space="preserve">und </w:t>
      </w:r>
      <w:r w:rsidR="00A96202" w:rsidRPr="002F1C07">
        <w:rPr>
          <w:rFonts w:ascii="Arial" w:hAnsi="Arial" w:cs="Arial"/>
          <w:sz w:val="21"/>
          <w:szCs w:val="21"/>
        </w:rPr>
        <w:t xml:space="preserve">fast </w:t>
      </w:r>
      <w:r w:rsidR="00123FA7" w:rsidRPr="002F1C07">
        <w:rPr>
          <w:rFonts w:ascii="Arial" w:hAnsi="Arial" w:cs="Arial"/>
          <w:sz w:val="21"/>
          <w:szCs w:val="21"/>
        </w:rPr>
        <w:t>20</w:t>
      </w:r>
      <w:r w:rsidR="00A4203A" w:rsidRPr="002F1C07">
        <w:rPr>
          <w:rFonts w:ascii="Arial" w:hAnsi="Arial" w:cs="Arial"/>
          <w:sz w:val="21"/>
          <w:szCs w:val="21"/>
        </w:rPr>
        <w:t xml:space="preserve"> Prozent </w:t>
      </w:r>
      <w:r w:rsidR="000C5D0B" w:rsidRPr="002F1C07">
        <w:rPr>
          <w:rFonts w:ascii="Arial" w:hAnsi="Arial" w:cs="Arial"/>
          <w:sz w:val="21"/>
          <w:szCs w:val="21"/>
        </w:rPr>
        <w:t xml:space="preserve">der Patienten </w:t>
      </w:r>
      <w:r w:rsidR="00980595" w:rsidRPr="002F1C07">
        <w:rPr>
          <w:rFonts w:ascii="Arial" w:hAnsi="Arial" w:cs="Arial"/>
          <w:sz w:val="21"/>
          <w:szCs w:val="21"/>
        </w:rPr>
        <w:t>nach</w:t>
      </w:r>
      <w:r w:rsidR="000C5D0B" w:rsidRPr="002F1C07">
        <w:rPr>
          <w:rFonts w:ascii="Arial" w:hAnsi="Arial" w:cs="Arial"/>
          <w:sz w:val="21"/>
          <w:szCs w:val="21"/>
        </w:rPr>
        <w:t xml:space="preserve"> innerklinisch</w:t>
      </w:r>
      <w:r w:rsidR="00980595" w:rsidRPr="002F1C07">
        <w:rPr>
          <w:rFonts w:ascii="Arial" w:hAnsi="Arial" w:cs="Arial"/>
          <w:sz w:val="21"/>
          <w:szCs w:val="21"/>
        </w:rPr>
        <w:t>em</w:t>
      </w:r>
      <w:r w:rsidR="000C5D0B" w:rsidRPr="002F1C07">
        <w:rPr>
          <w:rFonts w:ascii="Arial" w:hAnsi="Arial" w:cs="Arial"/>
          <w:sz w:val="21"/>
          <w:szCs w:val="21"/>
        </w:rPr>
        <w:t xml:space="preserve"> Herzstillstand verlassen lebend das Krankenhaus. </w:t>
      </w:r>
      <w:r w:rsidR="00C92D15" w:rsidRPr="002F1C07">
        <w:rPr>
          <w:rFonts w:ascii="Arial" w:hAnsi="Arial" w:cs="Arial"/>
          <w:sz w:val="21"/>
          <w:szCs w:val="21"/>
        </w:rPr>
        <w:t xml:space="preserve">Auch die Region in der es zu einem Herz-Kreislauf-Stillstand kommt, hat Auswirkungen auf die Überlebensraten. Das kann an </w:t>
      </w:r>
      <w:r w:rsidR="005A1FAD">
        <w:rPr>
          <w:rFonts w:ascii="Arial" w:hAnsi="Arial" w:cs="Arial"/>
          <w:sz w:val="21"/>
          <w:szCs w:val="21"/>
        </w:rPr>
        <w:t xml:space="preserve">den </w:t>
      </w:r>
      <w:r w:rsidR="00C92D15" w:rsidRPr="002F1C07">
        <w:rPr>
          <w:rFonts w:ascii="Arial" w:hAnsi="Arial" w:cs="Arial"/>
          <w:sz w:val="21"/>
          <w:szCs w:val="21"/>
        </w:rPr>
        <w:t>Hilfs</w:t>
      </w:r>
      <w:r w:rsidR="00A96202" w:rsidRPr="002F1C07">
        <w:rPr>
          <w:rFonts w:ascii="Arial" w:hAnsi="Arial" w:cs="Arial"/>
          <w:sz w:val="21"/>
          <w:szCs w:val="21"/>
        </w:rPr>
        <w:t>f</w:t>
      </w:r>
      <w:r w:rsidR="00C92D15" w:rsidRPr="002F1C07">
        <w:rPr>
          <w:rFonts w:ascii="Arial" w:hAnsi="Arial" w:cs="Arial"/>
          <w:sz w:val="21"/>
          <w:szCs w:val="21"/>
        </w:rPr>
        <w:t xml:space="preserve">risten oder an der Ausstattung </w:t>
      </w:r>
      <w:r w:rsidR="00CC39F3" w:rsidRPr="002F1C07">
        <w:rPr>
          <w:rFonts w:ascii="Arial" w:hAnsi="Arial" w:cs="Arial"/>
          <w:sz w:val="21"/>
          <w:szCs w:val="21"/>
        </w:rPr>
        <w:t>der lokalen Rettun</w:t>
      </w:r>
      <w:r w:rsidR="00C92D15" w:rsidRPr="002F1C07">
        <w:rPr>
          <w:rFonts w:ascii="Arial" w:hAnsi="Arial" w:cs="Arial"/>
          <w:sz w:val="21"/>
          <w:szCs w:val="21"/>
        </w:rPr>
        <w:t>g</w:t>
      </w:r>
      <w:r w:rsidR="00CC39F3" w:rsidRPr="002F1C07">
        <w:rPr>
          <w:rFonts w:ascii="Arial" w:hAnsi="Arial" w:cs="Arial"/>
          <w:sz w:val="21"/>
          <w:szCs w:val="21"/>
        </w:rPr>
        <w:t>s</w:t>
      </w:r>
      <w:r w:rsidR="00C92D15" w:rsidRPr="002F1C07">
        <w:rPr>
          <w:rFonts w:ascii="Arial" w:hAnsi="Arial" w:cs="Arial"/>
          <w:sz w:val="21"/>
          <w:szCs w:val="21"/>
        </w:rPr>
        <w:t>dienste</w:t>
      </w:r>
      <w:r w:rsidR="00CC39F3" w:rsidRPr="002F1C07">
        <w:rPr>
          <w:rFonts w:ascii="Arial" w:hAnsi="Arial" w:cs="Arial"/>
          <w:sz w:val="21"/>
          <w:szCs w:val="21"/>
        </w:rPr>
        <w:t xml:space="preserve"> und Kliniken</w:t>
      </w:r>
      <w:r w:rsidR="00F36AA0" w:rsidRPr="002F1C07">
        <w:rPr>
          <w:rFonts w:ascii="Arial" w:hAnsi="Arial" w:cs="Arial"/>
          <w:sz w:val="21"/>
          <w:szCs w:val="21"/>
        </w:rPr>
        <w:t xml:space="preserve"> liegen</w:t>
      </w:r>
      <w:r w:rsidR="00EA3923" w:rsidRPr="002F1C07">
        <w:rPr>
          <w:rFonts w:ascii="Arial" w:hAnsi="Arial" w:cs="Arial"/>
          <w:sz w:val="21"/>
          <w:szCs w:val="21"/>
        </w:rPr>
        <w:t xml:space="preserve">. Auch </w:t>
      </w:r>
      <w:r w:rsidR="00713602" w:rsidRPr="002F1C07">
        <w:rPr>
          <w:rFonts w:ascii="Arial" w:hAnsi="Arial" w:cs="Arial"/>
          <w:sz w:val="21"/>
          <w:szCs w:val="21"/>
        </w:rPr>
        <w:t xml:space="preserve">die </w:t>
      </w:r>
      <w:r w:rsidR="00F36AA0" w:rsidRPr="002F1C07">
        <w:rPr>
          <w:rFonts w:ascii="Arial" w:hAnsi="Arial" w:cs="Arial"/>
          <w:sz w:val="21"/>
          <w:szCs w:val="21"/>
        </w:rPr>
        <w:t xml:space="preserve">Qualität </w:t>
      </w:r>
      <w:r w:rsidR="008844E5" w:rsidRPr="002F1C07">
        <w:rPr>
          <w:rFonts w:ascii="Arial" w:hAnsi="Arial" w:cs="Arial"/>
          <w:sz w:val="21"/>
          <w:szCs w:val="21"/>
        </w:rPr>
        <w:t>der Reanimationsmaßnahmen</w:t>
      </w:r>
      <w:r w:rsidR="00EA3923" w:rsidRPr="002F1C07">
        <w:rPr>
          <w:rFonts w:ascii="Arial" w:hAnsi="Arial" w:cs="Arial"/>
          <w:sz w:val="21"/>
          <w:szCs w:val="21"/>
        </w:rPr>
        <w:t xml:space="preserve"> spielen eine Rolle</w:t>
      </w:r>
      <w:r w:rsidR="00CC39F3" w:rsidRPr="002F1C07">
        <w:rPr>
          <w:rFonts w:ascii="Arial" w:hAnsi="Arial" w:cs="Arial"/>
          <w:sz w:val="21"/>
          <w:szCs w:val="21"/>
        </w:rPr>
        <w:t xml:space="preserve">. </w:t>
      </w:r>
      <w:r w:rsidR="00CC39F3" w:rsidRPr="002F1C07">
        <w:rPr>
          <w:rFonts w:ascii="Arial" w:eastAsiaTheme="minorHAnsi" w:hAnsi="Arial" w:cs="Arial"/>
          <w:b/>
          <w:color w:val="191919"/>
          <w:sz w:val="21"/>
          <w:szCs w:val="21"/>
          <w:lang w:eastAsia="en-US"/>
        </w:rPr>
        <w:t>„</w:t>
      </w:r>
      <w:r w:rsidR="00CC39F3" w:rsidRPr="002F1C07">
        <w:rPr>
          <w:rFonts w:ascii="Arial" w:eastAsiaTheme="minorHAnsi" w:hAnsi="Arial" w:cs="Arial"/>
          <w:color w:val="191919"/>
          <w:sz w:val="21"/>
          <w:szCs w:val="21"/>
          <w:lang w:eastAsia="en-US"/>
        </w:rPr>
        <w:t>Deshalb müssen wir weiter konsequent alle Versorgungsabschnitte analysieren und optimieren“, sagt</w:t>
      </w:r>
      <w:r w:rsidR="00CC39F3" w:rsidRPr="002F1C07">
        <w:rPr>
          <w:rFonts w:ascii="Arial" w:eastAsiaTheme="minorHAnsi" w:hAnsi="Arial" w:cs="Arial"/>
          <w:b/>
          <w:color w:val="191919"/>
          <w:sz w:val="21"/>
          <w:szCs w:val="21"/>
          <w:lang w:eastAsia="en-US"/>
        </w:rPr>
        <w:t xml:space="preserve"> </w:t>
      </w:r>
      <w:r w:rsidR="00CC39F3" w:rsidRPr="002F1C07">
        <w:rPr>
          <w:rFonts w:ascii="Arial" w:eastAsiaTheme="minorHAnsi" w:hAnsi="Arial" w:cs="Arial"/>
          <w:color w:val="191919"/>
          <w:sz w:val="21"/>
          <w:szCs w:val="21"/>
          <w:lang w:eastAsia="en-US"/>
        </w:rPr>
        <w:t>Privat-Dozent Dr. med. Jan-Thorsten Gräsner, Sprecher des Deutschen Reanimationsregisters und Direktor des Instituts für Rettungs- und Notfallmedizin (IRuN) am Universitätsklinikum Schleswig-Holstein.</w:t>
      </w:r>
    </w:p>
    <w:p w14:paraId="73FA61D4" w14:textId="77777777" w:rsidR="00CC39F3" w:rsidRPr="002F1C07" w:rsidRDefault="00CC39F3" w:rsidP="008C2402">
      <w:pPr>
        <w:pStyle w:val="StandardWeb"/>
        <w:spacing w:before="0" w:beforeAutospacing="0" w:after="0" w:afterAutospacing="0"/>
        <w:rPr>
          <w:rFonts w:ascii="Arial" w:eastAsiaTheme="minorHAnsi" w:hAnsi="Arial" w:cs="Arial"/>
          <w:color w:val="191919"/>
          <w:sz w:val="21"/>
          <w:szCs w:val="21"/>
          <w:lang w:eastAsia="en-US"/>
        </w:rPr>
      </w:pPr>
    </w:p>
    <w:p w14:paraId="6787F122" w14:textId="77777777" w:rsidR="00FB73B5" w:rsidRPr="002F1C07" w:rsidRDefault="00594C97" w:rsidP="00FB73B5">
      <w:pPr>
        <w:spacing w:line="260" w:lineRule="exact"/>
        <w:ind w:right="-425"/>
        <w:rPr>
          <w:rFonts w:eastAsiaTheme="minorHAnsi" w:cs="Arial"/>
          <w:b/>
          <w:color w:val="191919"/>
          <w:sz w:val="21"/>
          <w:szCs w:val="21"/>
          <w:lang w:eastAsia="en-US"/>
        </w:rPr>
      </w:pPr>
      <w:r w:rsidRPr="002F1C07">
        <w:rPr>
          <w:rFonts w:eastAsiaTheme="minorHAnsi" w:cs="Arial"/>
          <w:b/>
          <w:color w:val="191919"/>
          <w:sz w:val="21"/>
          <w:szCs w:val="21"/>
          <w:lang w:eastAsia="en-US"/>
        </w:rPr>
        <w:t>Wie hoch ist Ihre Reanimationsqualität? – Mehr Daten für mehr Überlebende</w:t>
      </w:r>
    </w:p>
    <w:p w14:paraId="4BBECA3D" w14:textId="600FA435" w:rsidR="00210307" w:rsidRPr="00E64EDD" w:rsidRDefault="00FB73B5" w:rsidP="00210307">
      <w:pPr>
        <w:spacing w:line="260" w:lineRule="exact"/>
        <w:ind w:right="-425"/>
        <w:rPr>
          <w:rFonts w:cs="Arial"/>
          <w:sz w:val="21"/>
          <w:szCs w:val="21"/>
        </w:rPr>
      </w:pPr>
      <w:r w:rsidRPr="002F1C07">
        <w:rPr>
          <w:rFonts w:cs="Arial"/>
          <w:sz w:val="21"/>
          <w:szCs w:val="21"/>
        </w:rPr>
        <w:t xml:space="preserve">Je höher die Qualität der Reanimationsmaßnahmen (CPR), desto höher die Überlebensrate. Obwohl dieser Aussage keiner widersprechen würde, </w:t>
      </w:r>
      <w:r w:rsidR="00EA3923" w:rsidRPr="002F1C07">
        <w:rPr>
          <w:rFonts w:cs="Arial"/>
          <w:sz w:val="21"/>
          <w:szCs w:val="21"/>
        </w:rPr>
        <w:t>gibt es keine bundesweit einheitliche</w:t>
      </w:r>
      <w:r w:rsidR="00713602" w:rsidRPr="002F1C07">
        <w:rPr>
          <w:rFonts w:cs="Arial"/>
          <w:sz w:val="21"/>
          <w:szCs w:val="21"/>
        </w:rPr>
        <w:t>n</w:t>
      </w:r>
      <w:r w:rsidR="00EA3923" w:rsidRPr="002F1C07">
        <w:rPr>
          <w:rFonts w:cs="Arial"/>
          <w:sz w:val="21"/>
          <w:szCs w:val="21"/>
        </w:rPr>
        <w:t xml:space="preserve"> Standards. Das gilt für die </w:t>
      </w:r>
      <w:r w:rsidR="00F36AA0" w:rsidRPr="002F1C07">
        <w:rPr>
          <w:rFonts w:cs="Arial"/>
          <w:sz w:val="21"/>
          <w:szCs w:val="21"/>
        </w:rPr>
        <w:t xml:space="preserve">Auswahl </w:t>
      </w:r>
      <w:r w:rsidR="00EA3923" w:rsidRPr="002F1C07">
        <w:rPr>
          <w:rFonts w:cs="Arial"/>
          <w:sz w:val="21"/>
          <w:szCs w:val="21"/>
        </w:rPr>
        <w:t xml:space="preserve">und die </w:t>
      </w:r>
      <w:r w:rsidRPr="002F1C07">
        <w:rPr>
          <w:rFonts w:cs="Arial"/>
          <w:sz w:val="21"/>
          <w:szCs w:val="21"/>
        </w:rPr>
        <w:t>I</w:t>
      </w:r>
      <w:r w:rsidR="00F36AA0" w:rsidRPr="002F1C07">
        <w:rPr>
          <w:rFonts w:cs="Arial"/>
          <w:sz w:val="21"/>
          <w:szCs w:val="21"/>
        </w:rPr>
        <w:t>mplementierung</w:t>
      </w:r>
      <w:r w:rsidR="00EA3923" w:rsidRPr="002F1C07">
        <w:rPr>
          <w:rFonts w:cs="Arial"/>
          <w:sz w:val="21"/>
          <w:szCs w:val="21"/>
        </w:rPr>
        <w:t xml:space="preserve"> von Reanimationsmaßnahmen genauso wie für deren </w:t>
      </w:r>
      <w:r w:rsidR="00F36AA0" w:rsidRPr="002F1C07">
        <w:rPr>
          <w:rFonts w:cs="Arial"/>
          <w:sz w:val="21"/>
          <w:szCs w:val="21"/>
        </w:rPr>
        <w:t xml:space="preserve">Messung </w:t>
      </w:r>
      <w:r w:rsidR="00A019D4" w:rsidRPr="002F1C07">
        <w:rPr>
          <w:rFonts w:cs="Arial"/>
          <w:sz w:val="21"/>
          <w:szCs w:val="21"/>
        </w:rPr>
        <w:t>und Qualitätsverbesserung</w:t>
      </w:r>
      <w:r w:rsidR="000C5310" w:rsidRPr="002F1C07">
        <w:rPr>
          <w:rFonts w:cs="Arial"/>
          <w:sz w:val="21"/>
          <w:szCs w:val="21"/>
        </w:rPr>
        <w:t xml:space="preserve">. </w:t>
      </w:r>
      <w:r w:rsidR="0058489E" w:rsidRPr="00604CD1">
        <w:rPr>
          <w:rFonts w:cs="Arial"/>
          <w:sz w:val="21"/>
          <w:szCs w:val="21"/>
        </w:rPr>
        <w:t>„Nur klare und bundesweit einheitliche Definitionen von Kennzahlen und Methoden verbessern die Qualität der CPR und legen den Grundstein für weitere Verbesserungen der Überlebensraten“, sagt Gräsner. Das deckt sich auch mit den Forderungen des European Resuscitation Councils in seinen Leitlinien für die Herz-Lungen-Wiederbelebung und die kardiovaskuläre Notfallversorgung</w:t>
      </w:r>
      <w:r w:rsidR="00210307">
        <w:rPr>
          <w:rFonts w:cs="Arial"/>
          <w:sz w:val="21"/>
          <w:szCs w:val="21"/>
        </w:rPr>
        <w:t xml:space="preserve"> sowie anderen internationalen Empfehlungen</w:t>
      </w:r>
      <w:r w:rsidR="0058489E" w:rsidRPr="00604CD1">
        <w:rPr>
          <w:rFonts w:cs="Arial"/>
          <w:sz w:val="21"/>
          <w:szCs w:val="21"/>
        </w:rPr>
        <w:t xml:space="preserve">. </w:t>
      </w:r>
      <w:r w:rsidR="0058489E">
        <w:rPr>
          <w:rFonts w:cs="Arial"/>
          <w:sz w:val="21"/>
          <w:szCs w:val="21"/>
        </w:rPr>
        <w:t>Wir brauchen hierfür Parameter,</w:t>
      </w:r>
      <w:r w:rsidR="0058489E" w:rsidRPr="00604CD1">
        <w:rPr>
          <w:rFonts w:cs="Arial"/>
          <w:sz w:val="21"/>
          <w:szCs w:val="21"/>
        </w:rPr>
        <w:t xml:space="preserve"> die objektiv messbar sind</w:t>
      </w:r>
      <w:r w:rsidR="00210307">
        <w:rPr>
          <w:rFonts w:cs="Arial"/>
          <w:sz w:val="21"/>
          <w:szCs w:val="21"/>
        </w:rPr>
        <w:t>, so der Experte weiter</w:t>
      </w:r>
      <w:r w:rsidR="0058489E" w:rsidRPr="00604CD1">
        <w:rPr>
          <w:rFonts w:cs="Arial"/>
          <w:sz w:val="21"/>
          <w:szCs w:val="21"/>
        </w:rPr>
        <w:t>. Diese so genannte CPR-Metrix erlaubt es, aus vorhandenen Defibrillatoren, Qualitätsmarker zur Druckfrequenz, zur Drucktiefe und zu Pausen während der Reanimation, also zu No-Flow-Phasen</w:t>
      </w:r>
      <w:r w:rsidR="00210307">
        <w:rPr>
          <w:rFonts w:cs="Arial"/>
          <w:sz w:val="21"/>
          <w:szCs w:val="21"/>
        </w:rPr>
        <w:t>,</w:t>
      </w:r>
      <w:r w:rsidR="0058489E" w:rsidRPr="00604CD1">
        <w:rPr>
          <w:rFonts w:cs="Arial"/>
          <w:sz w:val="21"/>
          <w:szCs w:val="21"/>
        </w:rPr>
        <w:t xml:space="preserve"> einheitlich und vergleichbar zu erhalten. </w:t>
      </w:r>
      <w:r w:rsidR="00210307">
        <w:rPr>
          <w:rFonts w:cs="Arial"/>
          <w:sz w:val="21"/>
          <w:szCs w:val="21"/>
        </w:rPr>
        <w:t xml:space="preserve">Diese können und </w:t>
      </w:r>
      <w:r w:rsidR="0058489E" w:rsidRPr="00604CD1">
        <w:rPr>
          <w:rFonts w:cs="Arial"/>
          <w:sz w:val="21"/>
          <w:szCs w:val="21"/>
        </w:rPr>
        <w:t>sollte</w:t>
      </w:r>
      <w:r w:rsidR="00210307">
        <w:rPr>
          <w:rFonts w:cs="Arial"/>
          <w:sz w:val="21"/>
          <w:szCs w:val="21"/>
        </w:rPr>
        <w:t>n</w:t>
      </w:r>
      <w:r w:rsidR="0058489E" w:rsidRPr="00604CD1">
        <w:rPr>
          <w:rFonts w:cs="Arial"/>
          <w:sz w:val="21"/>
          <w:szCs w:val="21"/>
        </w:rPr>
        <w:t xml:space="preserve"> den beteiligten Rettungsdiensten </w:t>
      </w:r>
      <w:r w:rsidR="0058489E">
        <w:rPr>
          <w:rFonts w:cs="Arial"/>
          <w:sz w:val="21"/>
          <w:szCs w:val="21"/>
        </w:rPr>
        <w:t xml:space="preserve">direkt zur Verfügung stehen. </w:t>
      </w:r>
      <w:bookmarkStart w:id="0" w:name="_GoBack"/>
      <w:bookmarkEnd w:id="0"/>
      <w:r w:rsidR="00210307">
        <w:rPr>
          <w:rFonts w:cs="Arial"/>
          <w:sz w:val="21"/>
          <w:szCs w:val="21"/>
        </w:rPr>
        <w:t xml:space="preserve">Innerhalb des Deutschen </w:t>
      </w:r>
      <w:r w:rsidR="00210307" w:rsidRPr="00604CD1">
        <w:rPr>
          <w:rFonts w:cs="Arial"/>
          <w:sz w:val="21"/>
          <w:szCs w:val="21"/>
        </w:rPr>
        <w:t>Reanimationsregister</w:t>
      </w:r>
      <w:r w:rsidR="00210307">
        <w:rPr>
          <w:rFonts w:cs="Arial"/>
          <w:sz w:val="21"/>
          <w:szCs w:val="21"/>
        </w:rPr>
        <w:t>s</w:t>
      </w:r>
      <w:r w:rsidR="00210307" w:rsidRPr="00604CD1">
        <w:rPr>
          <w:rFonts w:cs="Arial"/>
          <w:sz w:val="21"/>
          <w:szCs w:val="21"/>
        </w:rPr>
        <w:t xml:space="preserve"> </w:t>
      </w:r>
      <w:r w:rsidR="00210307">
        <w:rPr>
          <w:rFonts w:cs="Arial"/>
          <w:sz w:val="21"/>
          <w:szCs w:val="21"/>
        </w:rPr>
        <w:t xml:space="preserve">wird hierfür ein zusätzliches Modul zur Kombination mit den bereits erfassten Daten </w:t>
      </w:r>
      <w:r w:rsidR="00210307" w:rsidRPr="00604CD1">
        <w:rPr>
          <w:rFonts w:cs="Arial"/>
          <w:sz w:val="21"/>
          <w:szCs w:val="21"/>
        </w:rPr>
        <w:t>zur Verfügung gestellt werden.</w:t>
      </w:r>
      <w:r w:rsidR="00210307" w:rsidRPr="00604CD1">
        <w:rPr>
          <w:rFonts w:eastAsiaTheme="minorHAnsi" w:cs="Arial"/>
          <w:color w:val="191919"/>
          <w:sz w:val="21"/>
          <w:szCs w:val="21"/>
          <w:lang w:eastAsia="en-US"/>
        </w:rPr>
        <w:t xml:space="preserve"> „Denn </w:t>
      </w:r>
      <w:r w:rsidR="006F2D1D">
        <w:rPr>
          <w:rFonts w:eastAsiaTheme="minorHAnsi" w:cs="Arial"/>
          <w:color w:val="191919"/>
          <w:sz w:val="21"/>
          <w:szCs w:val="21"/>
          <w:lang w:eastAsia="en-US"/>
        </w:rPr>
        <w:t xml:space="preserve">nur </w:t>
      </w:r>
      <w:r w:rsidR="00210307" w:rsidRPr="00604CD1">
        <w:rPr>
          <w:rFonts w:eastAsiaTheme="minorHAnsi" w:cs="Arial"/>
          <w:color w:val="191919"/>
          <w:sz w:val="21"/>
          <w:szCs w:val="21"/>
          <w:lang w:eastAsia="en-US"/>
        </w:rPr>
        <w:t xml:space="preserve">was wir messen, können wir verbessern“, </w:t>
      </w:r>
      <w:r w:rsidR="006F2D1D">
        <w:rPr>
          <w:rFonts w:eastAsiaTheme="minorHAnsi" w:cs="Arial"/>
          <w:color w:val="191919"/>
          <w:sz w:val="21"/>
          <w:szCs w:val="21"/>
          <w:lang w:eastAsia="en-US"/>
        </w:rPr>
        <w:t>stellt</w:t>
      </w:r>
      <w:r w:rsidR="00210307" w:rsidRPr="00604CD1">
        <w:rPr>
          <w:rFonts w:eastAsiaTheme="minorHAnsi" w:cs="Arial"/>
          <w:color w:val="191919"/>
          <w:sz w:val="21"/>
          <w:szCs w:val="21"/>
          <w:lang w:eastAsia="en-US"/>
        </w:rPr>
        <w:t xml:space="preserve"> Gräsner</w:t>
      </w:r>
      <w:r w:rsidR="006F2D1D">
        <w:rPr>
          <w:rFonts w:eastAsiaTheme="minorHAnsi" w:cs="Arial"/>
          <w:color w:val="191919"/>
          <w:sz w:val="21"/>
          <w:szCs w:val="21"/>
          <w:lang w:eastAsia="en-US"/>
        </w:rPr>
        <w:t xml:space="preserve"> fest.</w:t>
      </w:r>
    </w:p>
    <w:p w14:paraId="125633A5" w14:textId="77777777" w:rsidR="002C1182" w:rsidRPr="002F1C07" w:rsidRDefault="002C1182" w:rsidP="002C1182">
      <w:pPr>
        <w:spacing w:line="260" w:lineRule="exact"/>
        <w:ind w:right="-425"/>
        <w:rPr>
          <w:rFonts w:eastAsiaTheme="minorHAnsi" w:cs="Arial"/>
          <w:color w:val="191919"/>
          <w:sz w:val="21"/>
          <w:szCs w:val="21"/>
          <w:lang w:eastAsia="en-US"/>
        </w:rPr>
      </w:pPr>
    </w:p>
    <w:p w14:paraId="0E35CF63" w14:textId="2A30A62B" w:rsidR="000D3D81" w:rsidRPr="00604CD1" w:rsidRDefault="000D3D81" w:rsidP="000D3D81">
      <w:pPr>
        <w:spacing w:line="260" w:lineRule="exact"/>
        <w:ind w:right="-425"/>
        <w:rPr>
          <w:rFonts w:eastAsiaTheme="minorHAnsi" w:cs="Arial"/>
          <w:color w:val="191919"/>
          <w:sz w:val="21"/>
          <w:szCs w:val="21"/>
          <w:lang w:eastAsia="en-US"/>
        </w:rPr>
      </w:pPr>
      <w:r>
        <w:rPr>
          <w:rFonts w:eastAsiaTheme="minorHAnsi" w:cs="Arial"/>
          <w:b/>
          <w:color w:val="191919"/>
          <w:sz w:val="21"/>
          <w:szCs w:val="21"/>
          <w:lang w:eastAsia="en-US"/>
        </w:rPr>
        <w:lastRenderedPageBreak/>
        <w:t xml:space="preserve">Unser Ziel: Verbesserung der Überlebensrate durch </w:t>
      </w:r>
      <w:r w:rsidRPr="00604CD1">
        <w:rPr>
          <w:rFonts w:eastAsiaTheme="minorHAnsi" w:cs="Arial"/>
          <w:b/>
          <w:color w:val="191919"/>
          <w:sz w:val="21"/>
          <w:szCs w:val="21"/>
          <w:lang w:eastAsia="en-US"/>
        </w:rPr>
        <w:t>Cardiac</w:t>
      </w:r>
      <w:r>
        <w:rPr>
          <w:rFonts w:eastAsiaTheme="minorHAnsi" w:cs="Arial"/>
          <w:b/>
          <w:color w:val="191919"/>
          <w:sz w:val="21"/>
          <w:szCs w:val="21"/>
          <w:lang w:eastAsia="en-US"/>
        </w:rPr>
        <w:t>-</w:t>
      </w:r>
      <w:r w:rsidRPr="00604CD1">
        <w:rPr>
          <w:rFonts w:eastAsiaTheme="minorHAnsi" w:cs="Arial"/>
          <w:b/>
          <w:color w:val="191919"/>
          <w:sz w:val="21"/>
          <w:szCs w:val="21"/>
          <w:lang w:eastAsia="en-US"/>
        </w:rPr>
        <w:t>Arrest</w:t>
      </w:r>
      <w:r>
        <w:rPr>
          <w:rFonts w:eastAsiaTheme="minorHAnsi" w:cs="Arial"/>
          <w:b/>
          <w:color w:val="191919"/>
          <w:sz w:val="21"/>
          <w:szCs w:val="21"/>
          <w:lang w:eastAsia="en-US"/>
        </w:rPr>
        <w:t xml:space="preserve">-Zentren </w:t>
      </w:r>
    </w:p>
    <w:p w14:paraId="4161CB20" w14:textId="49BACA6E" w:rsidR="000D3D81" w:rsidRPr="00604CD1" w:rsidRDefault="000D3D81" w:rsidP="000D3D81">
      <w:pPr>
        <w:widowControl w:val="0"/>
        <w:autoSpaceDE w:val="0"/>
        <w:autoSpaceDN w:val="0"/>
        <w:adjustRightInd w:val="0"/>
        <w:rPr>
          <w:rFonts w:eastAsiaTheme="minorHAnsi" w:cs="Arial"/>
          <w:color w:val="191919"/>
          <w:sz w:val="21"/>
          <w:szCs w:val="21"/>
          <w:lang w:eastAsia="en-US"/>
        </w:rPr>
      </w:pPr>
      <w:r w:rsidRPr="00604CD1">
        <w:rPr>
          <w:rFonts w:eastAsiaTheme="minorHAnsi" w:cs="Arial"/>
          <w:color w:val="191919"/>
          <w:sz w:val="21"/>
          <w:szCs w:val="21"/>
          <w:lang w:eastAsia="en-US"/>
        </w:rPr>
        <w:t xml:space="preserve">Ein weiterer entscheidender Baustein </w:t>
      </w:r>
      <w:r>
        <w:rPr>
          <w:rFonts w:eastAsiaTheme="minorHAnsi" w:cs="Arial"/>
          <w:color w:val="191919"/>
          <w:sz w:val="21"/>
          <w:szCs w:val="21"/>
          <w:lang w:eastAsia="en-US"/>
        </w:rPr>
        <w:t xml:space="preserve">zur Verbesserung des Überlebens </w:t>
      </w:r>
      <w:r w:rsidRPr="00604CD1">
        <w:rPr>
          <w:rFonts w:eastAsiaTheme="minorHAnsi" w:cs="Arial"/>
          <w:color w:val="191919"/>
          <w:sz w:val="21"/>
          <w:szCs w:val="21"/>
          <w:lang w:eastAsia="en-US"/>
        </w:rPr>
        <w:t xml:space="preserve">ist die </w:t>
      </w:r>
      <w:r>
        <w:rPr>
          <w:rFonts w:eastAsiaTheme="minorHAnsi" w:cs="Arial"/>
          <w:color w:val="191919"/>
          <w:sz w:val="21"/>
          <w:szCs w:val="21"/>
          <w:lang w:eastAsia="en-US"/>
        </w:rPr>
        <w:t>Q</w:t>
      </w:r>
      <w:r w:rsidRPr="00604CD1">
        <w:rPr>
          <w:rFonts w:eastAsiaTheme="minorHAnsi" w:cs="Arial"/>
          <w:color w:val="191919"/>
          <w:sz w:val="21"/>
          <w:szCs w:val="21"/>
          <w:lang w:eastAsia="en-US"/>
        </w:rPr>
        <w:t xml:space="preserve">ualität der Postreanimationsbehandlung. Spezialzentren </w:t>
      </w:r>
      <w:r>
        <w:rPr>
          <w:rFonts w:eastAsiaTheme="minorHAnsi" w:cs="Arial"/>
          <w:color w:val="191919"/>
          <w:sz w:val="21"/>
          <w:szCs w:val="21"/>
          <w:lang w:eastAsia="en-US"/>
        </w:rPr>
        <w:t>können</w:t>
      </w:r>
      <w:r w:rsidRPr="00604CD1">
        <w:rPr>
          <w:rFonts w:eastAsiaTheme="minorHAnsi" w:cs="Arial"/>
          <w:color w:val="191919"/>
          <w:sz w:val="21"/>
          <w:szCs w:val="21"/>
          <w:lang w:eastAsia="en-US"/>
        </w:rPr>
        <w:t xml:space="preserve"> hier die Versorgung verbessern. </w:t>
      </w:r>
      <w:r>
        <w:rPr>
          <w:rFonts w:eastAsiaTheme="minorHAnsi" w:cs="Arial"/>
          <w:color w:val="191919"/>
          <w:sz w:val="21"/>
          <w:szCs w:val="21"/>
          <w:lang w:eastAsia="en-US"/>
        </w:rPr>
        <w:t>D</w:t>
      </w:r>
      <w:r w:rsidRPr="00604CD1">
        <w:rPr>
          <w:rFonts w:eastAsiaTheme="minorHAnsi" w:cs="Arial"/>
          <w:color w:val="191919"/>
          <w:sz w:val="21"/>
          <w:szCs w:val="21"/>
          <w:lang w:eastAsia="en-US"/>
        </w:rPr>
        <w:t xml:space="preserve">ie neuen Leitlinien zur kardiopulmonalen Reanimation 2015 sehen </w:t>
      </w:r>
      <w:r>
        <w:rPr>
          <w:rFonts w:eastAsiaTheme="minorHAnsi" w:cs="Arial"/>
          <w:color w:val="191919"/>
          <w:sz w:val="21"/>
          <w:szCs w:val="21"/>
          <w:lang w:eastAsia="en-US"/>
        </w:rPr>
        <w:t>daher die</w:t>
      </w:r>
      <w:r w:rsidRPr="00604CD1">
        <w:rPr>
          <w:rFonts w:eastAsiaTheme="minorHAnsi" w:cs="Arial"/>
          <w:color w:val="191919"/>
          <w:sz w:val="21"/>
          <w:szCs w:val="21"/>
          <w:lang w:eastAsia="en-US"/>
        </w:rPr>
        <w:t xml:space="preserve"> Behandlung in </w:t>
      </w:r>
      <w:r>
        <w:rPr>
          <w:rFonts w:eastAsiaTheme="minorHAnsi" w:cs="Arial"/>
          <w:color w:val="191919"/>
          <w:sz w:val="21"/>
          <w:szCs w:val="21"/>
          <w:lang w:eastAsia="en-US"/>
        </w:rPr>
        <w:t>sogenannten</w:t>
      </w:r>
      <w:r w:rsidRPr="00604CD1">
        <w:rPr>
          <w:rFonts w:eastAsiaTheme="minorHAnsi" w:cs="Arial"/>
          <w:color w:val="191919"/>
          <w:sz w:val="21"/>
          <w:szCs w:val="21"/>
          <w:lang w:eastAsia="en-US"/>
        </w:rPr>
        <w:t xml:space="preserve"> Cardiac-Arrest-</w:t>
      </w:r>
      <w:r>
        <w:rPr>
          <w:rFonts w:eastAsiaTheme="minorHAnsi" w:cs="Arial"/>
          <w:color w:val="191919"/>
          <w:sz w:val="21"/>
          <w:szCs w:val="21"/>
          <w:lang w:eastAsia="en-US"/>
        </w:rPr>
        <w:t>Zentren</w:t>
      </w:r>
      <w:r w:rsidRPr="00604CD1">
        <w:rPr>
          <w:rFonts w:eastAsiaTheme="minorHAnsi" w:cs="Arial"/>
          <w:color w:val="191919"/>
          <w:sz w:val="21"/>
          <w:szCs w:val="21"/>
          <w:lang w:eastAsia="en-US"/>
        </w:rPr>
        <w:t xml:space="preserve"> vor. </w:t>
      </w:r>
      <w:r>
        <w:rPr>
          <w:rFonts w:eastAsiaTheme="minorHAnsi" w:cs="Arial"/>
          <w:color w:val="191919"/>
          <w:sz w:val="21"/>
          <w:szCs w:val="21"/>
          <w:lang w:eastAsia="en-US"/>
        </w:rPr>
        <w:t>Hier werden</w:t>
      </w:r>
      <w:r w:rsidRPr="00604CD1">
        <w:rPr>
          <w:rFonts w:eastAsiaTheme="minorHAnsi" w:cs="Arial"/>
          <w:color w:val="191919"/>
          <w:sz w:val="21"/>
          <w:szCs w:val="21"/>
          <w:lang w:eastAsia="en-US"/>
        </w:rPr>
        <w:t xml:space="preserve"> Prognose-relevante therapeutische Interventionen wie</w:t>
      </w:r>
      <w:r>
        <w:rPr>
          <w:rFonts w:eastAsiaTheme="minorHAnsi" w:cs="Arial"/>
          <w:color w:val="191919"/>
          <w:sz w:val="21"/>
          <w:szCs w:val="21"/>
          <w:lang w:eastAsia="en-US"/>
        </w:rPr>
        <w:t xml:space="preserve"> die akute Koronarintervention, ein zielgerichtetes Temperaturmanagement und eine Leitlinien-gerechte Prognostizierung auf höchstem Niveau vorgehalten und durchgeführt</w:t>
      </w:r>
      <w:r w:rsidRPr="00604CD1">
        <w:rPr>
          <w:rFonts w:eastAsiaTheme="minorHAnsi" w:cs="Arial"/>
          <w:color w:val="191919"/>
          <w:sz w:val="21"/>
          <w:szCs w:val="21"/>
          <w:lang w:eastAsia="en-US"/>
        </w:rPr>
        <w:t xml:space="preserve">. </w:t>
      </w:r>
      <w:r>
        <w:rPr>
          <w:rFonts w:eastAsiaTheme="minorHAnsi" w:cs="Arial"/>
          <w:color w:val="191919"/>
          <w:sz w:val="21"/>
          <w:szCs w:val="21"/>
          <w:lang w:eastAsia="en-US"/>
        </w:rPr>
        <w:t>E</w:t>
      </w:r>
      <w:r w:rsidRPr="00604CD1">
        <w:rPr>
          <w:rFonts w:eastAsiaTheme="minorHAnsi" w:cs="Arial"/>
          <w:color w:val="191919"/>
          <w:sz w:val="21"/>
          <w:szCs w:val="21"/>
          <w:lang w:eastAsia="en-US"/>
        </w:rPr>
        <w:t>ntscheidende Argument</w:t>
      </w:r>
      <w:r>
        <w:rPr>
          <w:rFonts w:eastAsiaTheme="minorHAnsi" w:cs="Arial"/>
          <w:color w:val="191919"/>
          <w:sz w:val="21"/>
          <w:szCs w:val="21"/>
          <w:lang w:eastAsia="en-US"/>
        </w:rPr>
        <w:t>e</w:t>
      </w:r>
      <w:r w:rsidRPr="00604CD1">
        <w:rPr>
          <w:rFonts w:eastAsiaTheme="minorHAnsi" w:cs="Arial"/>
          <w:color w:val="191919"/>
          <w:sz w:val="21"/>
          <w:szCs w:val="21"/>
          <w:lang w:eastAsia="en-US"/>
        </w:rPr>
        <w:t xml:space="preserve"> für die Behandlung von Patienten in Zentren </w:t>
      </w:r>
      <w:r>
        <w:rPr>
          <w:rFonts w:eastAsiaTheme="minorHAnsi" w:cs="Arial"/>
          <w:color w:val="191919"/>
          <w:sz w:val="21"/>
          <w:szCs w:val="21"/>
          <w:lang w:eastAsia="en-US"/>
        </w:rPr>
        <w:t>sind</w:t>
      </w:r>
      <w:r w:rsidRPr="00604CD1">
        <w:rPr>
          <w:rFonts w:eastAsiaTheme="minorHAnsi" w:cs="Arial"/>
          <w:color w:val="191919"/>
          <w:sz w:val="21"/>
          <w:szCs w:val="21"/>
          <w:lang w:eastAsia="en-US"/>
        </w:rPr>
        <w:t xml:space="preserve"> </w:t>
      </w:r>
      <w:r>
        <w:rPr>
          <w:rFonts w:eastAsiaTheme="minorHAnsi" w:cs="Arial"/>
          <w:color w:val="191919"/>
          <w:sz w:val="21"/>
          <w:szCs w:val="21"/>
          <w:lang w:eastAsia="en-US"/>
        </w:rPr>
        <w:t xml:space="preserve">auch die </w:t>
      </w:r>
      <w:r w:rsidRPr="00604CD1">
        <w:rPr>
          <w:rFonts w:eastAsiaTheme="minorHAnsi" w:cs="Arial"/>
          <w:color w:val="191919"/>
          <w:sz w:val="21"/>
          <w:szCs w:val="21"/>
          <w:lang w:eastAsia="en-US"/>
        </w:rPr>
        <w:t xml:space="preserve">Spezialisierung und </w:t>
      </w:r>
      <w:r>
        <w:rPr>
          <w:rFonts w:eastAsiaTheme="minorHAnsi" w:cs="Arial"/>
          <w:color w:val="191919"/>
          <w:sz w:val="21"/>
          <w:szCs w:val="21"/>
          <w:lang w:eastAsia="en-US"/>
        </w:rPr>
        <w:t xml:space="preserve">die </w:t>
      </w:r>
      <w:r w:rsidRPr="00604CD1">
        <w:rPr>
          <w:rFonts w:eastAsiaTheme="minorHAnsi" w:cs="Arial"/>
          <w:color w:val="191919"/>
          <w:sz w:val="21"/>
          <w:szCs w:val="21"/>
          <w:lang w:eastAsia="en-US"/>
        </w:rPr>
        <w:t>Erfahrung sowie die damit einhergehende Qualität. „Für Cardiac-Arrest-</w:t>
      </w:r>
      <w:r>
        <w:rPr>
          <w:rFonts w:eastAsiaTheme="minorHAnsi" w:cs="Arial"/>
          <w:color w:val="191919"/>
          <w:sz w:val="21"/>
          <w:szCs w:val="21"/>
          <w:lang w:eastAsia="en-US"/>
        </w:rPr>
        <w:t>Zentren</w:t>
      </w:r>
      <w:r w:rsidRPr="00604CD1">
        <w:rPr>
          <w:rFonts w:eastAsiaTheme="minorHAnsi" w:cs="Arial"/>
          <w:color w:val="191919"/>
          <w:sz w:val="21"/>
          <w:szCs w:val="21"/>
          <w:lang w:eastAsia="en-US"/>
        </w:rPr>
        <w:t xml:space="preserve"> g</w:t>
      </w:r>
      <w:r>
        <w:rPr>
          <w:rFonts w:eastAsiaTheme="minorHAnsi" w:cs="Arial"/>
          <w:color w:val="191919"/>
          <w:sz w:val="21"/>
          <w:szCs w:val="21"/>
          <w:lang w:eastAsia="en-US"/>
        </w:rPr>
        <w:t>a</w:t>
      </w:r>
      <w:r w:rsidRPr="00604CD1">
        <w:rPr>
          <w:rFonts w:eastAsiaTheme="minorHAnsi" w:cs="Arial"/>
          <w:color w:val="191919"/>
          <w:sz w:val="21"/>
          <w:szCs w:val="21"/>
          <w:lang w:eastAsia="en-US"/>
        </w:rPr>
        <w:t>b es in Deutschland bisher noch keine einheitlichen und evidenzbasierten Standards ihrer Struktur-, Prozess-, und Ergebnis-Qualität“, sagt Professor Dr. med. Bernd W. Böttiger, Vorsitzender des Deutschen Rat</w:t>
      </w:r>
      <w:r>
        <w:rPr>
          <w:rFonts w:eastAsiaTheme="minorHAnsi" w:cs="Arial"/>
          <w:color w:val="191919"/>
          <w:sz w:val="21"/>
          <w:szCs w:val="21"/>
          <w:lang w:eastAsia="en-US"/>
        </w:rPr>
        <w:t>e</w:t>
      </w:r>
      <w:r w:rsidRPr="00604CD1">
        <w:rPr>
          <w:rFonts w:eastAsiaTheme="minorHAnsi" w:cs="Arial"/>
          <w:color w:val="191919"/>
          <w:sz w:val="21"/>
          <w:szCs w:val="21"/>
          <w:lang w:eastAsia="en-US"/>
        </w:rPr>
        <w:t>s für Wiederbelebung und Direktor der Klinik für Anästhesiolog</w:t>
      </w:r>
      <w:r>
        <w:rPr>
          <w:rFonts w:eastAsiaTheme="minorHAnsi" w:cs="Arial"/>
          <w:color w:val="191919"/>
          <w:sz w:val="21"/>
          <w:szCs w:val="21"/>
          <w:lang w:eastAsia="en-US"/>
        </w:rPr>
        <w:t>i</w:t>
      </w:r>
      <w:r w:rsidRPr="00604CD1">
        <w:rPr>
          <w:rFonts w:eastAsiaTheme="minorHAnsi" w:cs="Arial"/>
          <w:color w:val="191919"/>
          <w:sz w:val="21"/>
          <w:szCs w:val="21"/>
          <w:lang w:eastAsia="en-US"/>
        </w:rPr>
        <w:t>e und Operative Intensivmedizin am Uniklinikum Köln.</w:t>
      </w:r>
      <w:r w:rsidRPr="00604CD1" w:rsidDel="008222A9">
        <w:rPr>
          <w:rFonts w:eastAsiaTheme="minorHAnsi" w:cs="Arial"/>
          <w:color w:val="191919"/>
          <w:sz w:val="21"/>
          <w:szCs w:val="21"/>
          <w:lang w:eastAsia="en-US"/>
        </w:rPr>
        <w:t xml:space="preserve"> </w:t>
      </w:r>
      <w:r>
        <w:rPr>
          <w:rFonts w:eastAsiaTheme="minorHAnsi" w:cs="Arial"/>
          <w:color w:val="191919"/>
          <w:sz w:val="21"/>
          <w:szCs w:val="21"/>
          <w:lang w:eastAsia="en-US"/>
        </w:rPr>
        <w:t>D</w:t>
      </w:r>
      <w:r w:rsidRPr="00604CD1">
        <w:rPr>
          <w:rFonts w:eastAsiaTheme="minorHAnsi" w:cs="Arial"/>
          <w:color w:val="191919"/>
          <w:sz w:val="21"/>
          <w:szCs w:val="21"/>
          <w:lang w:eastAsia="en-US"/>
        </w:rPr>
        <w:t xml:space="preserve">er Deutsche Rat für Wiederbelebung </w:t>
      </w:r>
      <w:r>
        <w:rPr>
          <w:rFonts w:eastAsiaTheme="minorHAnsi" w:cs="Arial"/>
          <w:color w:val="191919"/>
          <w:sz w:val="21"/>
          <w:szCs w:val="21"/>
          <w:lang w:eastAsia="en-US"/>
        </w:rPr>
        <w:t xml:space="preserve">hat gemeinsam mit seinen Mitgliedsgesellschaften daher </w:t>
      </w:r>
      <w:r w:rsidRPr="00604CD1">
        <w:rPr>
          <w:rFonts w:eastAsiaTheme="minorHAnsi" w:cs="Arial"/>
          <w:color w:val="191919"/>
          <w:sz w:val="21"/>
          <w:szCs w:val="21"/>
          <w:lang w:eastAsia="en-US"/>
        </w:rPr>
        <w:t xml:space="preserve">aktuell die dafür notwendigen Kriterien </w:t>
      </w:r>
      <w:r>
        <w:rPr>
          <w:rFonts w:eastAsiaTheme="minorHAnsi" w:cs="Arial"/>
          <w:color w:val="191919"/>
          <w:sz w:val="21"/>
          <w:szCs w:val="21"/>
          <w:lang w:eastAsia="en-US"/>
        </w:rPr>
        <w:t>erarbeitet und wird diese nach entsprechender Abstimmung vorstellen</w:t>
      </w:r>
      <w:r w:rsidRPr="00604CD1">
        <w:rPr>
          <w:rFonts w:eastAsiaTheme="minorHAnsi" w:cs="Arial"/>
          <w:color w:val="191919"/>
          <w:sz w:val="21"/>
          <w:szCs w:val="21"/>
          <w:lang w:eastAsia="en-US"/>
        </w:rPr>
        <w:t xml:space="preserve">. </w:t>
      </w:r>
    </w:p>
    <w:p w14:paraId="293B7614" w14:textId="692D966F" w:rsidR="00DA63E2" w:rsidRPr="00DA63E2" w:rsidRDefault="00DA63E2" w:rsidP="00576CFD">
      <w:pPr>
        <w:widowControl w:val="0"/>
        <w:autoSpaceDE w:val="0"/>
        <w:autoSpaceDN w:val="0"/>
        <w:adjustRightInd w:val="0"/>
        <w:rPr>
          <w:rFonts w:eastAsiaTheme="minorHAnsi" w:cs="Arial"/>
          <w:color w:val="191919"/>
          <w:sz w:val="21"/>
          <w:szCs w:val="21"/>
          <w:lang w:eastAsia="en-US"/>
        </w:rPr>
      </w:pPr>
    </w:p>
    <w:p w14:paraId="3AEBDF68" w14:textId="74672122" w:rsidR="001A5991" w:rsidRPr="002F1C07" w:rsidRDefault="00621EBD" w:rsidP="001A5991">
      <w:pPr>
        <w:spacing w:line="276" w:lineRule="auto"/>
        <w:rPr>
          <w:rFonts w:cs="Arial"/>
          <w:b/>
          <w:sz w:val="21"/>
          <w:szCs w:val="21"/>
          <w:lang w:val="en-US"/>
        </w:rPr>
      </w:pPr>
      <w:r w:rsidRPr="002F1C07">
        <w:rPr>
          <w:rFonts w:cs="Arial"/>
          <w:b/>
          <w:sz w:val="21"/>
          <w:szCs w:val="21"/>
          <w:lang w:val="en-US"/>
        </w:rPr>
        <w:t>“</w:t>
      </w:r>
      <w:r w:rsidR="001A5991" w:rsidRPr="002F1C07">
        <w:rPr>
          <w:rFonts w:cs="Arial"/>
          <w:b/>
          <w:sz w:val="21"/>
          <w:szCs w:val="21"/>
          <w:lang w:val="en-US"/>
        </w:rPr>
        <w:t>It takes a system to save a life</w:t>
      </w:r>
      <w:r w:rsidR="008222A9" w:rsidRPr="002F1C07">
        <w:rPr>
          <w:rFonts w:cs="Arial"/>
          <w:b/>
          <w:sz w:val="21"/>
          <w:szCs w:val="21"/>
          <w:lang w:val="en-US"/>
        </w:rPr>
        <w:t>”</w:t>
      </w:r>
    </w:p>
    <w:p w14:paraId="1256A847" w14:textId="4FF94B2D" w:rsidR="006B18E8" w:rsidRPr="002F1C07" w:rsidRDefault="00E805DB" w:rsidP="002F1C07">
      <w:pPr>
        <w:widowControl w:val="0"/>
        <w:tabs>
          <w:tab w:val="left" w:pos="426"/>
        </w:tabs>
        <w:autoSpaceDE w:val="0"/>
        <w:autoSpaceDN w:val="0"/>
        <w:adjustRightInd w:val="0"/>
        <w:rPr>
          <w:rFonts w:eastAsiaTheme="minorHAnsi" w:cs="Arial"/>
          <w:sz w:val="21"/>
          <w:szCs w:val="21"/>
          <w:lang w:eastAsia="en-US"/>
        </w:rPr>
      </w:pPr>
      <w:r w:rsidRPr="002F1C07">
        <w:rPr>
          <w:rFonts w:eastAsiaTheme="minorHAnsi" w:cs="Arial"/>
          <w:sz w:val="21"/>
          <w:szCs w:val="21"/>
          <w:lang w:eastAsia="en-US"/>
        </w:rPr>
        <w:t xml:space="preserve">Die Ergebnisse der Reanimations-Forschung der letzten Jahrzehnte zeigen vor allem eines: </w:t>
      </w:r>
      <w:r w:rsidR="00721C1C" w:rsidRPr="002F1C07">
        <w:rPr>
          <w:rFonts w:eastAsiaTheme="minorHAnsi" w:cs="Arial"/>
          <w:sz w:val="21"/>
          <w:szCs w:val="21"/>
          <w:lang w:eastAsia="en-US"/>
        </w:rPr>
        <w:t xml:space="preserve">einzelne </w:t>
      </w:r>
      <w:r w:rsidRPr="002F1C07">
        <w:rPr>
          <w:rFonts w:eastAsiaTheme="minorHAnsi" w:cs="Arial"/>
          <w:sz w:val="21"/>
          <w:szCs w:val="21"/>
          <w:lang w:eastAsia="en-US"/>
        </w:rPr>
        <w:t>Maßnahme</w:t>
      </w:r>
      <w:r w:rsidR="00555434" w:rsidRPr="002F1C07">
        <w:rPr>
          <w:rFonts w:eastAsiaTheme="minorHAnsi" w:cs="Arial"/>
          <w:sz w:val="21"/>
          <w:szCs w:val="21"/>
          <w:lang w:eastAsia="en-US"/>
        </w:rPr>
        <w:t>n</w:t>
      </w:r>
      <w:r w:rsidR="008222A9" w:rsidRPr="002F1C07">
        <w:rPr>
          <w:rFonts w:eastAsiaTheme="minorHAnsi" w:cs="Arial"/>
          <w:sz w:val="21"/>
          <w:szCs w:val="21"/>
          <w:lang w:eastAsia="en-US"/>
        </w:rPr>
        <w:t xml:space="preserve">, isoliert angewendet, </w:t>
      </w:r>
      <w:r w:rsidR="00621EBD" w:rsidRPr="002F1C07">
        <w:rPr>
          <w:rFonts w:eastAsiaTheme="minorHAnsi" w:cs="Arial"/>
          <w:sz w:val="21"/>
          <w:szCs w:val="21"/>
          <w:lang w:eastAsia="en-US"/>
        </w:rPr>
        <w:t xml:space="preserve">werden </w:t>
      </w:r>
      <w:r w:rsidR="00555434" w:rsidRPr="002F1C07">
        <w:rPr>
          <w:rFonts w:eastAsiaTheme="minorHAnsi" w:cs="Arial"/>
          <w:sz w:val="21"/>
          <w:szCs w:val="21"/>
          <w:lang w:eastAsia="en-US"/>
        </w:rPr>
        <w:t>keinen</w:t>
      </w:r>
      <w:r w:rsidRPr="002F1C07">
        <w:rPr>
          <w:rFonts w:eastAsiaTheme="minorHAnsi" w:cs="Arial"/>
          <w:sz w:val="21"/>
          <w:szCs w:val="21"/>
          <w:lang w:eastAsia="en-US"/>
        </w:rPr>
        <w:t xml:space="preserve"> Durchbruch </w:t>
      </w:r>
      <w:r w:rsidR="008222A9" w:rsidRPr="002F1C07">
        <w:rPr>
          <w:rFonts w:eastAsiaTheme="minorHAnsi" w:cs="Arial"/>
          <w:sz w:val="21"/>
          <w:szCs w:val="21"/>
          <w:lang w:eastAsia="en-US"/>
        </w:rPr>
        <w:t>bei der Erhöhung der Überlebensrate</w:t>
      </w:r>
      <w:r w:rsidR="00621EBD" w:rsidRPr="002F1C07">
        <w:rPr>
          <w:rFonts w:eastAsiaTheme="minorHAnsi" w:cs="Arial"/>
          <w:sz w:val="21"/>
          <w:szCs w:val="21"/>
          <w:lang w:eastAsia="en-US"/>
        </w:rPr>
        <w:t xml:space="preserve"> bringen</w:t>
      </w:r>
      <w:r w:rsidRPr="002F1C07">
        <w:rPr>
          <w:rFonts w:eastAsiaTheme="minorHAnsi" w:cs="Arial"/>
          <w:sz w:val="21"/>
          <w:szCs w:val="21"/>
          <w:lang w:eastAsia="en-US"/>
        </w:rPr>
        <w:t xml:space="preserve">. </w:t>
      </w:r>
      <w:r w:rsidR="00621EBD" w:rsidRPr="002F1C07">
        <w:rPr>
          <w:rFonts w:eastAsiaTheme="minorHAnsi" w:cs="Arial"/>
          <w:sz w:val="21"/>
          <w:szCs w:val="21"/>
          <w:lang w:eastAsia="en-US"/>
        </w:rPr>
        <w:t>„</w:t>
      </w:r>
      <w:r w:rsidRPr="002F1C07">
        <w:rPr>
          <w:rFonts w:eastAsiaTheme="minorHAnsi" w:cs="Arial"/>
          <w:sz w:val="21"/>
          <w:szCs w:val="21"/>
          <w:lang w:eastAsia="en-US"/>
        </w:rPr>
        <w:t xml:space="preserve">Um Verbesserungen zu erreichen, ist ein </w:t>
      </w:r>
      <w:r w:rsidR="00555434" w:rsidRPr="002F1C07">
        <w:rPr>
          <w:rFonts w:eastAsiaTheme="minorHAnsi" w:cs="Arial"/>
          <w:sz w:val="21"/>
          <w:szCs w:val="21"/>
          <w:lang w:eastAsia="en-US"/>
        </w:rPr>
        <w:t>systemischer</w:t>
      </w:r>
      <w:r w:rsidRPr="002F1C07">
        <w:rPr>
          <w:rFonts w:eastAsiaTheme="minorHAnsi" w:cs="Arial"/>
          <w:sz w:val="21"/>
          <w:szCs w:val="21"/>
          <w:lang w:eastAsia="en-US"/>
        </w:rPr>
        <w:t xml:space="preserve"> Ansatz erforderlich, der alle Akteure einbezieht</w:t>
      </w:r>
      <w:r w:rsidR="00C4514F">
        <w:rPr>
          <w:rFonts w:eastAsiaTheme="minorHAnsi" w:cs="Arial"/>
          <w:sz w:val="21"/>
          <w:szCs w:val="21"/>
          <w:lang w:eastAsia="en-US"/>
        </w:rPr>
        <w:t>.</w:t>
      </w:r>
      <w:r w:rsidRPr="002F1C07">
        <w:rPr>
          <w:rFonts w:eastAsiaTheme="minorHAnsi" w:cs="Arial"/>
          <w:sz w:val="21"/>
          <w:szCs w:val="21"/>
          <w:lang w:eastAsia="en-US"/>
        </w:rPr>
        <w:t xml:space="preserve"> </w:t>
      </w:r>
      <w:r w:rsidR="00C4514F">
        <w:rPr>
          <w:rFonts w:eastAsiaTheme="minorHAnsi" w:cs="Arial"/>
          <w:sz w:val="21"/>
          <w:szCs w:val="21"/>
          <w:lang w:eastAsia="en-US"/>
        </w:rPr>
        <w:t xml:space="preserve">Dazu gehört der </w:t>
      </w:r>
      <w:r w:rsidRPr="002F1C07">
        <w:rPr>
          <w:rFonts w:eastAsiaTheme="minorHAnsi" w:cs="Arial"/>
          <w:sz w:val="21"/>
          <w:szCs w:val="21"/>
          <w:lang w:eastAsia="en-US"/>
        </w:rPr>
        <w:t>Laie, der Augenzeuge eines plötzlichen Herztodes wird</w:t>
      </w:r>
      <w:r w:rsidR="00C4514F">
        <w:rPr>
          <w:rFonts w:eastAsiaTheme="minorHAnsi" w:cs="Arial"/>
          <w:sz w:val="21"/>
          <w:szCs w:val="21"/>
          <w:lang w:eastAsia="en-US"/>
        </w:rPr>
        <w:t>,</w:t>
      </w:r>
      <w:r w:rsidRPr="002F1C07">
        <w:rPr>
          <w:rFonts w:eastAsiaTheme="minorHAnsi" w:cs="Arial"/>
          <w:sz w:val="21"/>
          <w:szCs w:val="21"/>
          <w:lang w:eastAsia="en-US"/>
        </w:rPr>
        <w:t xml:space="preserve"> ebenso wie die Rettungsleitstelle als erstes </w:t>
      </w:r>
      <w:r w:rsidR="00721C1C" w:rsidRPr="002F1C07">
        <w:rPr>
          <w:rFonts w:eastAsiaTheme="minorHAnsi" w:cs="Arial"/>
          <w:sz w:val="21"/>
          <w:szCs w:val="21"/>
          <w:lang w:eastAsia="en-US"/>
        </w:rPr>
        <w:t xml:space="preserve">professionelles </w:t>
      </w:r>
      <w:r w:rsidRPr="002F1C07">
        <w:rPr>
          <w:rFonts w:eastAsiaTheme="minorHAnsi" w:cs="Arial"/>
          <w:sz w:val="21"/>
          <w:szCs w:val="21"/>
          <w:lang w:eastAsia="en-US"/>
        </w:rPr>
        <w:t xml:space="preserve">Glied der Rettungskette, die </w:t>
      </w:r>
      <w:r w:rsidR="00721C1C" w:rsidRPr="002F1C07">
        <w:rPr>
          <w:rFonts w:eastAsiaTheme="minorHAnsi" w:cs="Arial"/>
          <w:sz w:val="21"/>
          <w:szCs w:val="21"/>
          <w:lang w:eastAsia="en-US"/>
        </w:rPr>
        <w:t xml:space="preserve">den </w:t>
      </w:r>
      <w:r w:rsidRPr="002F1C07">
        <w:rPr>
          <w:rFonts w:eastAsiaTheme="minorHAnsi" w:cs="Arial"/>
          <w:sz w:val="21"/>
          <w:szCs w:val="21"/>
          <w:lang w:eastAsia="en-US"/>
        </w:rPr>
        <w:t xml:space="preserve">Ersthelfer </w:t>
      </w:r>
      <w:r w:rsidR="002A3B13">
        <w:rPr>
          <w:rFonts w:eastAsiaTheme="minorHAnsi" w:cs="Arial"/>
          <w:sz w:val="21"/>
          <w:szCs w:val="21"/>
          <w:lang w:eastAsia="en-US"/>
        </w:rPr>
        <w:t>bei der</w:t>
      </w:r>
      <w:r w:rsidR="002A3B13" w:rsidRPr="002F1C07">
        <w:rPr>
          <w:rFonts w:eastAsiaTheme="minorHAnsi" w:cs="Arial"/>
          <w:sz w:val="21"/>
          <w:szCs w:val="21"/>
          <w:lang w:eastAsia="en-US"/>
        </w:rPr>
        <w:t xml:space="preserve"> </w:t>
      </w:r>
      <w:r w:rsidRPr="002F1C07">
        <w:rPr>
          <w:rFonts w:eastAsiaTheme="minorHAnsi" w:cs="Arial"/>
          <w:sz w:val="21"/>
          <w:szCs w:val="21"/>
          <w:lang w:eastAsia="en-US"/>
        </w:rPr>
        <w:t>Wiederbelebung anleitet</w:t>
      </w:r>
      <w:r w:rsidR="00721C1C" w:rsidRPr="002F1C07">
        <w:rPr>
          <w:rFonts w:eastAsiaTheme="minorHAnsi" w:cs="Arial"/>
          <w:sz w:val="21"/>
          <w:szCs w:val="21"/>
          <w:lang w:eastAsia="en-US"/>
        </w:rPr>
        <w:t xml:space="preserve">. </w:t>
      </w:r>
      <w:r w:rsidRPr="002F1C07">
        <w:rPr>
          <w:rFonts w:eastAsiaTheme="minorHAnsi" w:cs="Arial"/>
          <w:sz w:val="21"/>
          <w:szCs w:val="21"/>
          <w:lang w:eastAsia="en-US"/>
        </w:rPr>
        <w:t xml:space="preserve">Rettungsfachpersonal und Notärzte, die </w:t>
      </w:r>
      <w:r w:rsidR="002A3B13">
        <w:rPr>
          <w:rFonts w:eastAsiaTheme="minorHAnsi" w:cs="Arial"/>
          <w:sz w:val="21"/>
          <w:szCs w:val="21"/>
          <w:lang w:eastAsia="en-US"/>
        </w:rPr>
        <w:t>bei</w:t>
      </w:r>
      <w:r w:rsidR="00B632C2">
        <w:rPr>
          <w:rFonts w:eastAsiaTheme="minorHAnsi" w:cs="Arial"/>
          <w:sz w:val="21"/>
          <w:szCs w:val="21"/>
          <w:lang w:eastAsia="en-US"/>
        </w:rPr>
        <w:t xml:space="preserve"> </w:t>
      </w:r>
      <w:r w:rsidRPr="002F1C07">
        <w:rPr>
          <w:rFonts w:eastAsiaTheme="minorHAnsi" w:cs="Arial"/>
          <w:sz w:val="21"/>
          <w:szCs w:val="21"/>
          <w:lang w:eastAsia="en-US"/>
        </w:rPr>
        <w:t>jedem Einzelfall eine qualitativ hochwertige Wiederbelebung durchführen</w:t>
      </w:r>
      <w:r w:rsidR="002D0966" w:rsidRPr="002F1C07">
        <w:rPr>
          <w:rFonts w:eastAsiaTheme="minorHAnsi" w:cs="Arial"/>
          <w:sz w:val="21"/>
          <w:szCs w:val="21"/>
          <w:lang w:eastAsia="en-US"/>
        </w:rPr>
        <w:t xml:space="preserve"> und</w:t>
      </w:r>
      <w:r w:rsidR="00721C1C" w:rsidRPr="002F1C07">
        <w:rPr>
          <w:rFonts w:eastAsiaTheme="minorHAnsi" w:cs="Arial"/>
          <w:sz w:val="21"/>
          <w:szCs w:val="21"/>
          <w:lang w:eastAsia="en-US"/>
        </w:rPr>
        <w:t xml:space="preserve"> </w:t>
      </w:r>
      <w:r w:rsidRPr="002F1C07">
        <w:rPr>
          <w:rFonts w:eastAsiaTheme="minorHAnsi" w:cs="Arial"/>
          <w:sz w:val="21"/>
          <w:szCs w:val="21"/>
          <w:lang w:eastAsia="en-US"/>
        </w:rPr>
        <w:t>weiterversorgende Klinike</w:t>
      </w:r>
      <w:r w:rsidR="00C4514F">
        <w:rPr>
          <w:rFonts w:eastAsiaTheme="minorHAnsi" w:cs="Arial"/>
          <w:sz w:val="21"/>
          <w:szCs w:val="21"/>
          <w:lang w:eastAsia="en-US"/>
        </w:rPr>
        <w:t>n</w:t>
      </w:r>
      <w:r w:rsidRPr="002F1C07">
        <w:rPr>
          <w:rFonts w:eastAsiaTheme="minorHAnsi" w:cs="Arial"/>
          <w:sz w:val="21"/>
          <w:szCs w:val="21"/>
          <w:lang w:eastAsia="en-US"/>
        </w:rPr>
        <w:t xml:space="preserve">, die ohne Verzögerungen </w:t>
      </w:r>
      <w:r w:rsidR="00721C1C" w:rsidRPr="002F1C07">
        <w:rPr>
          <w:rFonts w:eastAsiaTheme="minorHAnsi" w:cs="Arial"/>
          <w:sz w:val="21"/>
          <w:szCs w:val="21"/>
          <w:lang w:eastAsia="en-US"/>
        </w:rPr>
        <w:t xml:space="preserve">die richtige Intervention </w:t>
      </w:r>
      <w:r w:rsidRPr="002F1C07">
        <w:rPr>
          <w:rFonts w:eastAsiaTheme="minorHAnsi" w:cs="Arial"/>
          <w:sz w:val="21"/>
          <w:szCs w:val="21"/>
          <w:lang w:eastAsia="en-US"/>
        </w:rPr>
        <w:t>für den Patienten</w:t>
      </w:r>
      <w:r w:rsidR="00721C1C" w:rsidRPr="002F1C07">
        <w:rPr>
          <w:rFonts w:eastAsiaTheme="minorHAnsi" w:cs="Arial"/>
          <w:sz w:val="21"/>
          <w:szCs w:val="21"/>
          <w:lang w:eastAsia="en-US"/>
        </w:rPr>
        <w:t xml:space="preserve"> einleiten</w:t>
      </w:r>
      <w:r w:rsidR="002A3B13">
        <w:rPr>
          <w:rFonts w:eastAsiaTheme="minorHAnsi" w:cs="Arial"/>
          <w:sz w:val="21"/>
          <w:szCs w:val="21"/>
          <w:lang w:eastAsia="en-US"/>
        </w:rPr>
        <w:t>,</w:t>
      </w:r>
      <w:r w:rsidR="002D0966" w:rsidRPr="002F1C07">
        <w:rPr>
          <w:rFonts w:eastAsiaTheme="minorHAnsi" w:cs="Arial"/>
          <w:sz w:val="21"/>
          <w:szCs w:val="21"/>
          <w:lang w:eastAsia="en-US"/>
        </w:rPr>
        <w:t xml:space="preserve"> sind </w:t>
      </w:r>
      <w:r w:rsidR="00C4514F">
        <w:rPr>
          <w:rFonts w:eastAsiaTheme="minorHAnsi" w:cs="Arial"/>
          <w:sz w:val="21"/>
          <w:szCs w:val="21"/>
          <w:lang w:eastAsia="en-US"/>
        </w:rPr>
        <w:t>weitere zentrale Bausteine</w:t>
      </w:r>
      <w:r w:rsidR="002D0966" w:rsidRPr="002F1C07">
        <w:rPr>
          <w:rFonts w:eastAsiaTheme="minorHAnsi" w:cs="Arial"/>
          <w:sz w:val="21"/>
          <w:szCs w:val="21"/>
          <w:lang w:eastAsia="en-US"/>
        </w:rPr>
        <w:t>. Aber auch</w:t>
      </w:r>
      <w:r w:rsidRPr="002F1C07">
        <w:rPr>
          <w:rFonts w:eastAsiaTheme="minorHAnsi" w:cs="Arial"/>
          <w:sz w:val="21"/>
          <w:szCs w:val="21"/>
          <w:lang w:eastAsia="en-US"/>
        </w:rPr>
        <w:t xml:space="preserve"> übergeordnete Institutionen und Gremien, die durch </w:t>
      </w:r>
      <w:r w:rsidR="00C4514F">
        <w:rPr>
          <w:rFonts w:eastAsiaTheme="minorHAnsi" w:cs="Arial"/>
          <w:sz w:val="21"/>
          <w:szCs w:val="21"/>
          <w:lang w:eastAsia="en-US"/>
        </w:rPr>
        <w:t xml:space="preserve">den </w:t>
      </w:r>
      <w:r w:rsidRPr="002F1C07">
        <w:rPr>
          <w:rFonts w:eastAsiaTheme="minorHAnsi" w:cs="Arial"/>
          <w:sz w:val="21"/>
          <w:szCs w:val="21"/>
          <w:lang w:eastAsia="en-US"/>
        </w:rPr>
        <w:t>Vergleich von Kennzahlen eine qualitativ hochwertige Versorgung jedes Betroffenen sicherstellen</w:t>
      </w:r>
      <w:r w:rsidR="00C4514F">
        <w:rPr>
          <w:rFonts w:eastAsiaTheme="minorHAnsi" w:cs="Arial"/>
          <w:sz w:val="21"/>
          <w:szCs w:val="21"/>
          <w:lang w:eastAsia="en-US"/>
        </w:rPr>
        <w:t>,</w:t>
      </w:r>
      <w:r w:rsidR="00123377" w:rsidRPr="002F1C07">
        <w:rPr>
          <w:rFonts w:eastAsiaTheme="minorHAnsi" w:cs="Arial"/>
          <w:sz w:val="21"/>
          <w:szCs w:val="21"/>
          <w:lang w:eastAsia="en-US"/>
        </w:rPr>
        <w:t xml:space="preserve"> </w:t>
      </w:r>
      <w:r w:rsidR="002D0966" w:rsidRPr="002F1C07">
        <w:rPr>
          <w:rFonts w:eastAsiaTheme="minorHAnsi" w:cs="Arial"/>
          <w:sz w:val="21"/>
          <w:szCs w:val="21"/>
          <w:lang w:eastAsia="en-US"/>
        </w:rPr>
        <w:t xml:space="preserve">gehören </w:t>
      </w:r>
      <w:r w:rsidR="00C4514F">
        <w:rPr>
          <w:rFonts w:eastAsiaTheme="minorHAnsi" w:cs="Arial"/>
          <w:sz w:val="21"/>
          <w:szCs w:val="21"/>
          <w:lang w:eastAsia="en-US"/>
        </w:rPr>
        <w:t>zum System</w:t>
      </w:r>
      <w:r w:rsidR="00721C1C" w:rsidRPr="002F1C07">
        <w:rPr>
          <w:rFonts w:eastAsiaTheme="minorHAnsi" w:cs="Arial"/>
          <w:sz w:val="21"/>
          <w:szCs w:val="21"/>
          <w:lang w:eastAsia="en-US"/>
        </w:rPr>
        <w:t>“, stellt</w:t>
      </w:r>
      <w:r w:rsidR="006B18E8" w:rsidRPr="002F1C07">
        <w:rPr>
          <w:rFonts w:eastAsiaTheme="minorHAnsi" w:cs="Arial"/>
          <w:sz w:val="21"/>
          <w:szCs w:val="21"/>
          <w:lang w:eastAsia="en-US"/>
        </w:rPr>
        <w:t xml:space="preserve"> </w:t>
      </w:r>
      <w:r w:rsidR="00721C1C" w:rsidRPr="002F1C07">
        <w:rPr>
          <w:rFonts w:eastAsiaTheme="minorHAnsi" w:cs="Arial"/>
          <w:sz w:val="21"/>
          <w:szCs w:val="21"/>
          <w:lang w:eastAsia="en-US"/>
        </w:rPr>
        <w:t>Dr. med. Hartwig Marung, Oberarzt und Leiter des Bereichs Qualitätsmanagement am Institut für Rettungs- und Notfallmedizin des Universitätsklinikums Schleswig-Holstein</w:t>
      </w:r>
      <w:r w:rsidR="00B632C2">
        <w:rPr>
          <w:rFonts w:eastAsiaTheme="minorHAnsi" w:cs="Arial"/>
          <w:sz w:val="21"/>
          <w:szCs w:val="21"/>
          <w:lang w:eastAsia="en-US"/>
        </w:rPr>
        <w:t>,</w:t>
      </w:r>
      <w:r w:rsidR="004C14C9">
        <w:rPr>
          <w:rFonts w:eastAsiaTheme="minorHAnsi" w:cs="Arial"/>
          <w:sz w:val="21"/>
          <w:szCs w:val="21"/>
          <w:lang w:eastAsia="en-US"/>
        </w:rPr>
        <w:t xml:space="preserve"> </w:t>
      </w:r>
      <w:r w:rsidR="00B632C2">
        <w:rPr>
          <w:rFonts w:eastAsiaTheme="minorHAnsi" w:cs="Arial"/>
          <w:sz w:val="21"/>
          <w:szCs w:val="21"/>
          <w:lang w:eastAsia="en-US"/>
        </w:rPr>
        <w:t>fest</w:t>
      </w:r>
      <w:r w:rsidR="00721C1C" w:rsidRPr="002F1C07">
        <w:rPr>
          <w:rFonts w:eastAsiaTheme="minorHAnsi" w:cs="Arial"/>
          <w:sz w:val="21"/>
          <w:szCs w:val="21"/>
          <w:lang w:eastAsia="en-US"/>
        </w:rPr>
        <w:t xml:space="preserve">. </w:t>
      </w:r>
      <w:r w:rsidR="00123377" w:rsidRPr="002F1C07">
        <w:rPr>
          <w:rFonts w:eastAsiaTheme="minorHAnsi" w:cs="Arial"/>
          <w:sz w:val="21"/>
          <w:szCs w:val="21"/>
          <w:lang w:eastAsia="en-US"/>
        </w:rPr>
        <w:t>„</w:t>
      </w:r>
      <w:r w:rsidR="006B18E8" w:rsidRPr="002F1C07">
        <w:rPr>
          <w:rFonts w:eastAsiaTheme="minorHAnsi" w:cs="Arial"/>
          <w:sz w:val="21"/>
          <w:szCs w:val="21"/>
          <w:lang w:eastAsia="en-US"/>
        </w:rPr>
        <w:t xml:space="preserve">Wollen wir 10.000 zusätzliche Leben retten, müssen die Anstrengungen dafür als gesamtgesellschaftliche und hoheitliche Aufgabe betrachtet werden. Denn nur gemeinsam können wir etwas ändern“, fasst Professor Dr. med. Götz Geldner, </w:t>
      </w:r>
      <w:r w:rsidR="00184982" w:rsidRPr="00E168CC">
        <w:rPr>
          <w:rFonts w:eastAsiaTheme="minorHAnsi" w:cs="Arial"/>
          <w:color w:val="191919"/>
          <w:sz w:val="21"/>
          <w:szCs w:val="21"/>
          <w:lang w:eastAsia="en-US"/>
        </w:rPr>
        <w:t xml:space="preserve">Präsident des Berufsverbandes der deutschen Anästhesisten (BDA) und </w:t>
      </w:r>
      <w:r w:rsidR="00184982" w:rsidRPr="00E168CC">
        <w:rPr>
          <w:rFonts w:eastAsiaTheme="minorHAnsi" w:cs="Arial"/>
          <w:bCs/>
          <w:color w:val="191919"/>
          <w:sz w:val="21"/>
          <w:szCs w:val="21"/>
          <w:lang w:eastAsia="en-US"/>
        </w:rPr>
        <w:t>Ärztlicher Direktor der Klinik für Anästhesiologie, Intensivmedizin, Notfallmedizin und Schmerztherapie im Klinikum Ludwigsburg</w:t>
      </w:r>
      <w:r w:rsidR="00184982">
        <w:rPr>
          <w:rFonts w:eastAsiaTheme="minorHAnsi" w:cs="Arial"/>
          <w:bCs/>
          <w:color w:val="191919"/>
          <w:sz w:val="21"/>
          <w:szCs w:val="21"/>
          <w:lang w:eastAsia="en-US"/>
        </w:rPr>
        <w:t>,</w:t>
      </w:r>
      <w:r w:rsidR="006B18E8" w:rsidRPr="002F1C07">
        <w:rPr>
          <w:rFonts w:eastAsiaTheme="minorHAnsi" w:cs="Arial"/>
          <w:sz w:val="21"/>
          <w:szCs w:val="21"/>
          <w:lang w:eastAsia="en-US"/>
        </w:rPr>
        <w:t xml:space="preserve"> das Selbstverständnis der beteiligten Experten zusammen. </w:t>
      </w:r>
    </w:p>
    <w:p w14:paraId="723E6CA9" w14:textId="7D21BCD8" w:rsidR="00D82EF3" w:rsidRPr="002F1C07" w:rsidRDefault="00D82EF3" w:rsidP="00E805DB">
      <w:pPr>
        <w:widowControl w:val="0"/>
        <w:autoSpaceDE w:val="0"/>
        <w:autoSpaceDN w:val="0"/>
        <w:adjustRightInd w:val="0"/>
        <w:rPr>
          <w:rFonts w:eastAsiaTheme="minorHAnsi" w:cs="Arial"/>
          <w:sz w:val="22"/>
          <w:szCs w:val="22"/>
          <w:lang w:eastAsia="en-US"/>
        </w:rPr>
      </w:pPr>
    </w:p>
    <w:p w14:paraId="00E7E2F6" w14:textId="77777777" w:rsidR="001A5991" w:rsidRPr="002F1C07" w:rsidRDefault="001A5991" w:rsidP="00576CFD">
      <w:pPr>
        <w:widowControl w:val="0"/>
        <w:autoSpaceDE w:val="0"/>
        <w:autoSpaceDN w:val="0"/>
        <w:adjustRightInd w:val="0"/>
        <w:rPr>
          <w:rFonts w:eastAsiaTheme="minorHAnsi" w:cs="Arial"/>
          <w:sz w:val="22"/>
          <w:szCs w:val="22"/>
          <w:lang w:eastAsia="en-US"/>
        </w:rPr>
      </w:pPr>
    </w:p>
    <w:p w14:paraId="054CEA06" w14:textId="2B84BA5E" w:rsidR="002D0966" w:rsidRPr="002F1C07" w:rsidRDefault="002D0966" w:rsidP="00576CFD">
      <w:pPr>
        <w:widowControl w:val="0"/>
        <w:autoSpaceDE w:val="0"/>
        <w:autoSpaceDN w:val="0"/>
        <w:adjustRightInd w:val="0"/>
        <w:rPr>
          <w:rFonts w:eastAsiaTheme="minorHAnsi" w:cs="Arial"/>
          <w:sz w:val="22"/>
          <w:szCs w:val="22"/>
          <w:lang w:eastAsia="en-US"/>
        </w:rPr>
      </w:pPr>
    </w:p>
    <w:p w14:paraId="5AF22F3D" w14:textId="77777777" w:rsidR="0058106E" w:rsidRPr="002F1C07" w:rsidRDefault="0058106E" w:rsidP="0058106E">
      <w:pPr>
        <w:widowControl w:val="0"/>
        <w:autoSpaceDE w:val="0"/>
        <w:autoSpaceDN w:val="0"/>
        <w:adjustRightInd w:val="0"/>
        <w:rPr>
          <w:rFonts w:cs="Arial"/>
          <w:i/>
          <w:color w:val="000000" w:themeColor="text1"/>
          <w:sz w:val="18"/>
          <w:szCs w:val="18"/>
          <w:u w:val="single"/>
        </w:rPr>
      </w:pPr>
      <w:r w:rsidRPr="002F1C07">
        <w:rPr>
          <w:rFonts w:cs="Arial"/>
          <w:i/>
          <w:color w:val="000000" w:themeColor="text1"/>
          <w:sz w:val="18"/>
          <w:szCs w:val="18"/>
          <w:u w:val="single"/>
        </w:rPr>
        <w:t>Über die Bad Boller Reanimationsgespräche</w:t>
      </w:r>
    </w:p>
    <w:p w14:paraId="7E38A068" w14:textId="1DEE77BA" w:rsidR="0058106E" w:rsidRDefault="0058106E" w:rsidP="00266F86">
      <w:pPr>
        <w:rPr>
          <w:rFonts w:cs="Arial"/>
          <w:i/>
          <w:color w:val="000000" w:themeColor="text1"/>
          <w:sz w:val="18"/>
          <w:szCs w:val="18"/>
        </w:rPr>
      </w:pPr>
      <w:r w:rsidRPr="002F1C07">
        <w:rPr>
          <w:rFonts w:cs="Arial"/>
          <w:i/>
          <w:sz w:val="18"/>
          <w:szCs w:val="18"/>
        </w:rPr>
        <w:t>Jährlich treffen sich auf Einladung der Deutschen Gesellschaft für Anästhesiologie und Intensivmedizin, dem Berufsverband Deutscher Anästhesisten, dem Deutschen Reanimationsregister und des Deutschen Rates für Wiederbelebung in Bad Boll ausgewiesene Experten mit Ziel die Versorgung von Patienten mit Herz-Krei</w:t>
      </w:r>
      <w:r w:rsidR="001105C8">
        <w:rPr>
          <w:rFonts w:cs="Arial"/>
          <w:i/>
          <w:sz w:val="18"/>
          <w:szCs w:val="18"/>
        </w:rPr>
        <w:t>slauf-Stillstand zu verbessern.</w:t>
      </w:r>
      <w:r w:rsidR="001105C8" w:rsidRPr="006B18E8">
        <w:rPr>
          <w:rFonts w:cs="Arial"/>
          <w:i/>
          <w:sz w:val="18"/>
          <w:szCs w:val="18"/>
        </w:rPr>
        <w:t xml:space="preserve"> In zwei Arbeitstagen wird </w:t>
      </w:r>
      <w:r w:rsidR="001105C8">
        <w:rPr>
          <w:rFonts w:cs="Arial"/>
          <w:i/>
          <w:sz w:val="18"/>
          <w:szCs w:val="18"/>
        </w:rPr>
        <w:t xml:space="preserve">in </w:t>
      </w:r>
      <w:r w:rsidR="001105C8" w:rsidRPr="006B18E8">
        <w:rPr>
          <w:rFonts w:cs="Arial"/>
          <w:i/>
          <w:sz w:val="18"/>
          <w:szCs w:val="18"/>
        </w:rPr>
        <w:t>Workshops diskutiert sowie Maßnahmen und Konzepte erarbeitet.</w:t>
      </w:r>
      <w:r w:rsidRPr="002F1C07">
        <w:rPr>
          <w:rFonts w:cs="Arial"/>
          <w:i/>
          <w:sz w:val="18"/>
          <w:szCs w:val="18"/>
        </w:rPr>
        <w:t xml:space="preserve"> Die beteiligten Experten, Fach- und Interessengruppen bestehen nicht nur aus den am </w:t>
      </w:r>
      <w:r w:rsidRPr="002F1C07">
        <w:rPr>
          <w:rFonts w:cs="Arial"/>
          <w:i/>
          <w:color w:val="000000" w:themeColor="text1"/>
          <w:sz w:val="18"/>
          <w:szCs w:val="18"/>
        </w:rPr>
        <w:t>Versorgungsprozess beteiligten Partner</w:t>
      </w:r>
      <w:r w:rsidR="00B632C2">
        <w:rPr>
          <w:rFonts w:cs="Arial"/>
          <w:i/>
          <w:color w:val="000000" w:themeColor="text1"/>
          <w:sz w:val="18"/>
          <w:szCs w:val="18"/>
        </w:rPr>
        <w:t>n</w:t>
      </w:r>
      <w:r w:rsidRPr="002F1C07">
        <w:rPr>
          <w:rFonts w:cs="Arial"/>
          <w:i/>
          <w:color w:val="000000" w:themeColor="text1"/>
          <w:sz w:val="18"/>
          <w:szCs w:val="18"/>
        </w:rPr>
        <w:t xml:space="preserve"> und Disziplinen. Unter ihnen finden sich auch beispielsweise Juristen, Ökonomen, Kostenträger, Schulen und Kommunikationsexperten.</w:t>
      </w:r>
      <w:r w:rsidRPr="001A5991">
        <w:rPr>
          <w:rFonts w:cs="Arial"/>
          <w:i/>
          <w:color w:val="000000" w:themeColor="text1"/>
          <w:sz w:val="18"/>
          <w:szCs w:val="18"/>
        </w:rPr>
        <w:t xml:space="preserve"> </w:t>
      </w:r>
    </w:p>
    <w:p w14:paraId="6073E14D" w14:textId="589732CB" w:rsidR="00D5479E" w:rsidRDefault="00D5479E" w:rsidP="00266F86">
      <w:pPr>
        <w:rPr>
          <w:rFonts w:cs="Arial"/>
          <w:i/>
          <w:color w:val="000000" w:themeColor="text1"/>
          <w:sz w:val="18"/>
          <w:szCs w:val="18"/>
        </w:rPr>
      </w:pPr>
    </w:p>
    <w:p w14:paraId="3B847E32" w14:textId="64EA25F2" w:rsidR="00D5479E" w:rsidRDefault="00D5479E" w:rsidP="00266F86">
      <w:pPr>
        <w:rPr>
          <w:rFonts w:cs="Arial"/>
          <w:i/>
          <w:color w:val="000000" w:themeColor="text1"/>
          <w:sz w:val="18"/>
          <w:szCs w:val="18"/>
        </w:rPr>
      </w:pPr>
    </w:p>
    <w:p w14:paraId="36FE2AA3" w14:textId="77777777" w:rsidR="00D5479E" w:rsidRDefault="00D5479E" w:rsidP="00D5479E">
      <w:pPr>
        <w:rPr>
          <w:rFonts w:cs="Arial"/>
          <w:i/>
          <w:sz w:val="18"/>
          <w:szCs w:val="18"/>
        </w:rPr>
      </w:pPr>
    </w:p>
    <w:p w14:paraId="4FB6903F" w14:textId="77777777" w:rsidR="00D5479E" w:rsidRDefault="00D5479E" w:rsidP="00D5479E">
      <w:pPr>
        <w:rPr>
          <w:rFonts w:cs="Arial"/>
          <w:i/>
          <w:sz w:val="18"/>
          <w:szCs w:val="18"/>
        </w:rPr>
      </w:pPr>
    </w:p>
    <w:p w14:paraId="5AF8EC56" w14:textId="5B4A4AD5" w:rsidR="00D5479E" w:rsidRDefault="00D5479E" w:rsidP="00D5479E">
      <w:pPr>
        <w:rPr>
          <w:rFonts w:cs="Arial"/>
          <w:i/>
          <w:sz w:val="18"/>
          <w:szCs w:val="18"/>
        </w:rPr>
      </w:pPr>
    </w:p>
    <w:p w14:paraId="1A8F988E" w14:textId="77777777" w:rsidR="00D5479E" w:rsidRDefault="00D5479E" w:rsidP="00D5479E">
      <w:pPr>
        <w:rPr>
          <w:rFonts w:cs="Arial"/>
          <w:i/>
          <w:sz w:val="18"/>
          <w:szCs w:val="18"/>
        </w:rPr>
      </w:pPr>
    </w:p>
    <w:p w14:paraId="11DC35FD" w14:textId="77777777" w:rsidR="00D5479E" w:rsidRDefault="00D5479E" w:rsidP="00D5479E">
      <w:pPr>
        <w:rPr>
          <w:rFonts w:cs="Arial"/>
          <w:sz w:val="21"/>
          <w:szCs w:val="21"/>
          <w:u w:val="single"/>
        </w:rPr>
      </w:pPr>
      <w:r>
        <w:rPr>
          <w:rFonts w:cs="Arial"/>
          <w:sz w:val="21"/>
          <w:szCs w:val="21"/>
          <w:u w:val="single"/>
        </w:rPr>
        <w:t>Pressekontakt</w:t>
      </w:r>
    </w:p>
    <w:p w14:paraId="480FD971" w14:textId="77777777" w:rsidR="00D5479E" w:rsidRDefault="00D5479E" w:rsidP="00D5479E">
      <w:pPr>
        <w:rPr>
          <w:rFonts w:cs="Arial"/>
          <w:sz w:val="21"/>
          <w:szCs w:val="21"/>
        </w:rPr>
      </w:pPr>
      <w:r>
        <w:rPr>
          <w:rFonts w:cs="Arial"/>
          <w:sz w:val="21"/>
          <w:szCs w:val="21"/>
        </w:rPr>
        <w:t>Deutsches Reanimationsregister</w:t>
      </w:r>
    </w:p>
    <w:p w14:paraId="2315962D" w14:textId="77777777" w:rsidR="00D5479E" w:rsidRDefault="00D5479E" w:rsidP="00D5479E">
      <w:pPr>
        <w:rPr>
          <w:sz w:val="21"/>
          <w:szCs w:val="21"/>
        </w:rPr>
      </w:pPr>
      <w:r>
        <w:rPr>
          <w:sz w:val="21"/>
          <w:szCs w:val="21"/>
        </w:rPr>
        <w:t>Silke Jakobi</w:t>
      </w:r>
    </w:p>
    <w:p w14:paraId="0E2EF2D3" w14:textId="77777777" w:rsidR="00D5479E" w:rsidRDefault="00D5479E" w:rsidP="00D5479E">
      <w:pPr>
        <w:rPr>
          <w:sz w:val="21"/>
          <w:szCs w:val="21"/>
        </w:rPr>
      </w:pPr>
      <w:r>
        <w:rPr>
          <w:sz w:val="21"/>
          <w:szCs w:val="21"/>
        </w:rPr>
        <w:t>Phone 0176-83395494</w:t>
      </w:r>
    </w:p>
    <w:p w14:paraId="05BE9055" w14:textId="5B6EA36B" w:rsidR="00D5479E" w:rsidRDefault="00D5479E" w:rsidP="00266F86">
      <w:pPr>
        <w:rPr>
          <w:sz w:val="21"/>
          <w:szCs w:val="21"/>
        </w:rPr>
      </w:pPr>
      <w:r>
        <w:rPr>
          <w:sz w:val="21"/>
          <w:szCs w:val="21"/>
        </w:rPr>
        <w:t xml:space="preserve">Mail </w:t>
      </w:r>
      <w:hyperlink r:id="rId7" w:history="1">
        <w:r w:rsidR="00DA63E2" w:rsidRPr="006C6D78">
          <w:rPr>
            <w:rStyle w:val="Hyperlink"/>
            <w:sz w:val="21"/>
            <w:szCs w:val="21"/>
          </w:rPr>
          <w:t>jakobi@reanimationsregister.de</w:t>
        </w:r>
      </w:hyperlink>
    </w:p>
    <w:p w14:paraId="145030CF" w14:textId="24BC6389" w:rsidR="00DA63E2" w:rsidRPr="00D5479E" w:rsidRDefault="00DA63E2" w:rsidP="00266F86">
      <w:pPr>
        <w:rPr>
          <w:rFonts w:cs="Arial"/>
          <w:sz w:val="21"/>
          <w:szCs w:val="21"/>
        </w:rPr>
      </w:pPr>
      <w:r>
        <w:rPr>
          <w:sz w:val="21"/>
          <w:szCs w:val="21"/>
        </w:rPr>
        <w:t>www.reanimatinsregister.de</w:t>
      </w:r>
    </w:p>
    <w:sectPr w:rsidR="00DA63E2" w:rsidRPr="00D5479E" w:rsidSect="00F37384">
      <w:footerReference w:type="even" r:id="rId8"/>
      <w:pgSz w:w="11906" w:h="16838"/>
      <w:pgMar w:top="1418" w:right="184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3B40" w14:textId="77777777" w:rsidR="009B5F35" w:rsidRDefault="009B5F35">
      <w:r>
        <w:separator/>
      </w:r>
    </w:p>
  </w:endnote>
  <w:endnote w:type="continuationSeparator" w:id="0">
    <w:p w14:paraId="766A7EC7" w14:textId="77777777" w:rsidR="009B5F35" w:rsidRDefault="009B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heSans B5 Plain">
    <w:altName w:val="Arial"/>
    <w:panose1 w:val="00000000000000000000"/>
    <w:charset w:val="00"/>
    <w:family w:val="swiss"/>
    <w:notTrueType/>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E1B3" w14:textId="77777777" w:rsidR="00A855A4" w:rsidRDefault="00A855A4" w:rsidP="00E662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4C17123" w14:textId="77777777" w:rsidR="00A855A4" w:rsidRDefault="00A855A4" w:rsidP="00E662C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747F" w14:textId="77777777" w:rsidR="009B5F35" w:rsidRDefault="009B5F35">
      <w:r>
        <w:separator/>
      </w:r>
    </w:p>
  </w:footnote>
  <w:footnote w:type="continuationSeparator" w:id="0">
    <w:p w14:paraId="129FB6FB" w14:textId="77777777" w:rsidR="009B5F35" w:rsidRDefault="009B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8F9"/>
    <w:multiLevelType w:val="hybridMultilevel"/>
    <w:tmpl w:val="BF4E939C"/>
    <w:lvl w:ilvl="0" w:tplc="3EB06CD2">
      <w:start w:val="1"/>
      <w:numFmt w:val="bullet"/>
      <w:lvlText w:val=""/>
      <w:lvlJc w:val="left"/>
      <w:pPr>
        <w:tabs>
          <w:tab w:val="num" w:pos="720"/>
        </w:tabs>
        <w:ind w:left="720" w:hanging="360"/>
      </w:pPr>
      <w:rPr>
        <w:rFonts w:ascii="Symbol" w:hAnsi="Symbol" w:hint="default"/>
      </w:rPr>
    </w:lvl>
    <w:lvl w:ilvl="1" w:tplc="1A605710" w:tentative="1">
      <w:start w:val="1"/>
      <w:numFmt w:val="bullet"/>
      <w:lvlText w:val=""/>
      <w:lvlJc w:val="left"/>
      <w:pPr>
        <w:tabs>
          <w:tab w:val="num" w:pos="1440"/>
        </w:tabs>
        <w:ind w:left="1440" w:hanging="360"/>
      </w:pPr>
      <w:rPr>
        <w:rFonts w:ascii="Symbol" w:hAnsi="Symbol" w:hint="default"/>
      </w:rPr>
    </w:lvl>
    <w:lvl w:ilvl="2" w:tplc="6D9C75E4" w:tentative="1">
      <w:start w:val="1"/>
      <w:numFmt w:val="bullet"/>
      <w:lvlText w:val=""/>
      <w:lvlJc w:val="left"/>
      <w:pPr>
        <w:tabs>
          <w:tab w:val="num" w:pos="2160"/>
        </w:tabs>
        <w:ind w:left="2160" w:hanging="360"/>
      </w:pPr>
      <w:rPr>
        <w:rFonts w:ascii="Symbol" w:hAnsi="Symbol" w:hint="default"/>
      </w:rPr>
    </w:lvl>
    <w:lvl w:ilvl="3" w:tplc="2C228E64" w:tentative="1">
      <w:start w:val="1"/>
      <w:numFmt w:val="bullet"/>
      <w:lvlText w:val=""/>
      <w:lvlJc w:val="left"/>
      <w:pPr>
        <w:tabs>
          <w:tab w:val="num" w:pos="2880"/>
        </w:tabs>
        <w:ind w:left="2880" w:hanging="360"/>
      </w:pPr>
      <w:rPr>
        <w:rFonts w:ascii="Symbol" w:hAnsi="Symbol" w:hint="default"/>
      </w:rPr>
    </w:lvl>
    <w:lvl w:ilvl="4" w:tplc="11C61EF6" w:tentative="1">
      <w:start w:val="1"/>
      <w:numFmt w:val="bullet"/>
      <w:lvlText w:val=""/>
      <w:lvlJc w:val="left"/>
      <w:pPr>
        <w:tabs>
          <w:tab w:val="num" w:pos="3600"/>
        </w:tabs>
        <w:ind w:left="3600" w:hanging="360"/>
      </w:pPr>
      <w:rPr>
        <w:rFonts w:ascii="Symbol" w:hAnsi="Symbol" w:hint="default"/>
      </w:rPr>
    </w:lvl>
    <w:lvl w:ilvl="5" w:tplc="31E4441C" w:tentative="1">
      <w:start w:val="1"/>
      <w:numFmt w:val="bullet"/>
      <w:lvlText w:val=""/>
      <w:lvlJc w:val="left"/>
      <w:pPr>
        <w:tabs>
          <w:tab w:val="num" w:pos="4320"/>
        </w:tabs>
        <w:ind w:left="4320" w:hanging="360"/>
      </w:pPr>
      <w:rPr>
        <w:rFonts w:ascii="Symbol" w:hAnsi="Symbol" w:hint="default"/>
      </w:rPr>
    </w:lvl>
    <w:lvl w:ilvl="6" w:tplc="5D88B09A" w:tentative="1">
      <w:start w:val="1"/>
      <w:numFmt w:val="bullet"/>
      <w:lvlText w:val=""/>
      <w:lvlJc w:val="left"/>
      <w:pPr>
        <w:tabs>
          <w:tab w:val="num" w:pos="5040"/>
        </w:tabs>
        <w:ind w:left="5040" w:hanging="360"/>
      </w:pPr>
      <w:rPr>
        <w:rFonts w:ascii="Symbol" w:hAnsi="Symbol" w:hint="default"/>
      </w:rPr>
    </w:lvl>
    <w:lvl w:ilvl="7" w:tplc="95E2A00E" w:tentative="1">
      <w:start w:val="1"/>
      <w:numFmt w:val="bullet"/>
      <w:lvlText w:val=""/>
      <w:lvlJc w:val="left"/>
      <w:pPr>
        <w:tabs>
          <w:tab w:val="num" w:pos="5760"/>
        </w:tabs>
        <w:ind w:left="5760" w:hanging="360"/>
      </w:pPr>
      <w:rPr>
        <w:rFonts w:ascii="Symbol" w:hAnsi="Symbol" w:hint="default"/>
      </w:rPr>
    </w:lvl>
    <w:lvl w:ilvl="8" w:tplc="E2F67F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3B7266"/>
    <w:multiLevelType w:val="hybridMultilevel"/>
    <w:tmpl w:val="FE76777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1886044E"/>
    <w:multiLevelType w:val="hybridMultilevel"/>
    <w:tmpl w:val="8A0A3DA8"/>
    <w:lvl w:ilvl="0" w:tplc="E70435F2">
      <w:start w:val="1"/>
      <w:numFmt w:val="bullet"/>
      <w:lvlText w:val=""/>
      <w:lvlJc w:val="left"/>
      <w:pPr>
        <w:tabs>
          <w:tab w:val="num" w:pos="720"/>
        </w:tabs>
        <w:ind w:left="720" w:hanging="360"/>
      </w:pPr>
      <w:rPr>
        <w:rFonts w:ascii="Symbol" w:hAnsi="Symbol" w:hint="default"/>
      </w:rPr>
    </w:lvl>
    <w:lvl w:ilvl="1" w:tplc="FAF42CCE" w:tentative="1">
      <w:start w:val="1"/>
      <w:numFmt w:val="bullet"/>
      <w:lvlText w:val=""/>
      <w:lvlJc w:val="left"/>
      <w:pPr>
        <w:tabs>
          <w:tab w:val="num" w:pos="1440"/>
        </w:tabs>
        <w:ind w:left="1440" w:hanging="360"/>
      </w:pPr>
      <w:rPr>
        <w:rFonts w:ascii="Symbol" w:hAnsi="Symbol" w:hint="default"/>
      </w:rPr>
    </w:lvl>
    <w:lvl w:ilvl="2" w:tplc="496E7C70" w:tentative="1">
      <w:start w:val="1"/>
      <w:numFmt w:val="bullet"/>
      <w:lvlText w:val=""/>
      <w:lvlJc w:val="left"/>
      <w:pPr>
        <w:tabs>
          <w:tab w:val="num" w:pos="2160"/>
        </w:tabs>
        <w:ind w:left="2160" w:hanging="360"/>
      </w:pPr>
      <w:rPr>
        <w:rFonts w:ascii="Symbol" w:hAnsi="Symbol" w:hint="default"/>
      </w:rPr>
    </w:lvl>
    <w:lvl w:ilvl="3" w:tplc="4E4E59A2" w:tentative="1">
      <w:start w:val="1"/>
      <w:numFmt w:val="bullet"/>
      <w:lvlText w:val=""/>
      <w:lvlJc w:val="left"/>
      <w:pPr>
        <w:tabs>
          <w:tab w:val="num" w:pos="2880"/>
        </w:tabs>
        <w:ind w:left="2880" w:hanging="360"/>
      </w:pPr>
      <w:rPr>
        <w:rFonts w:ascii="Symbol" w:hAnsi="Symbol" w:hint="default"/>
      </w:rPr>
    </w:lvl>
    <w:lvl w:ilvl="4" w:tplc="2A86AF5E" w:tentative="1">
      <w:start w:val="1"/>
      <w:numFmt w:val="bullet"/>
      <w:lvlText w:val=""/>
      <w:lvlJc w:val="left"/>
      <w:pPr>
        <w:tabs>
          <w:tab w:val="num" w:pos="3600"/>
        </w:tabs>
        <w:ind w:left="3600" w:hanging="360"/>
      </w:pPr>
      <w:rPr>
        <w:rFonts w:ascii="Symbol" w:hAnsi="Symbol" w:hint="default"/>
      </w:rPr>
    </w:lvl>
    <w:lvl w:ilvl="5" w:tplc="3D4ACD84" w:tentative="1">
      <w:start w:val="1"/>
      <w:numFmt w:val="bullet"/>
      <w:lvlText w:val=""/>
      <w:lvlJc w:val="left"/>
      <w:pPr>
        <w:tabs>
          <w:tab w:val="num" w:pos="4320"/>
        </w:tabs>
        <w:ind w:left="4320" w:hanging="360"/>
      </w:pPr>
      <w:rPr>
        <w:rFonts w:ascii="Symbol" w:hAnsi="Symbol" w:hint="default"/>
      </w:rPr>
    </w:lvl>
    <w:lvl w:ilvl="6" w:tplc="F0E29FEE" w:tentative="1">
      <w:start w:val="1"/>
      <w:numFmt w:val="bullet"/>
      <w:lvlText w:val=""/>
      <w:lvlJc w:val="left"/>
      <w:pPr>
        <w:tabs>
          <w:tab w:val="num" w:pos="5040"/>
        </w:tabs>
        <w:ind w:left="5040" w:hanging="360"/>
      </w:pPr>
      <w:rPr>
        <w:rFonts w:ascii="Symbol" w:hAnsi="Symbol" w:hint="default"/>
      </w:rPr>
    </w:lvl>
    <w:lvl w:ilvl="7" w:tplc="E6F26CA2" w:tentative="1">
      <w:start w:val="1"/>
      <w:numFmt w:val="bullet"/>
      <w:lvlText w:val=""/>
      <w:lvlJc w:val="left"/>
      <w:pPr>
        <w:tabs>
          <w:tab w:val="num" w:pos="5760"/>
        </w:tabs>
        <w:ind w:left="5760" w:hanging="360"/>
      </w:pPr>
      <w:rPr>
        <w:rFonts w:ascii="Symbol" w:hAnsi="Symbol" w:hint="default"/>
      </w:rPr>
    </w:lvl>
    <w:lvl w:ilvl="8" w:tplc="EA08BA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ED3831"/>
    <w:multiLevelType w:val="hybridMultilevel"/>
    <w:tmpl w:val="E438D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C783D"/>
    <w:multiLevelType w:val="hybridMultilevel"/>
    <w:tmpl w:val="FC32C088"/>
    <w:lvl w:ilvl="0" w:tplc="D97CF08C">
      <w:start w:val="1"/>
      <w:numFmt w:val="bullet"/>
      <w:lvlText w:val=""/>
      <w:lvlJc w:val="left"/>
      <w:pPr>
        <w:tabs>
          <w:tab w:val="num" w:pos="720"/>
        </w:tabs>
        <w:ind w:left="720" w:hanging="360"/>
      </w:pPr>
      <w:rPr>
        <w:rFonts w:ascii="Symbol" w:hAnsi="Symbol" w:hint="default"/>
      </w:rPr>
    </w:lvl>
    <w:lvl w:ilvl="1" w:tplc="E1145CD8" w:tentative="1">
      <w:start w:val="1"/>
      <w:numFmt w:val="bullet"/>
      <w:lvlText w:val=""/>
      <w:lvlJc w:val="left"/>
      <w:pPr>
        <w:tabs>
          <w:tab w:val="num" w:pos="1440"/>
        </w:tabs>
        <w:ind w:left="1440" w:hanging="360"/>
      </w:pPr>
      <w:rPr>
        <w:rFonts w:ascii="Symbol" w:hAnsi="Symbol" w:hint="default"/>
      </w:rPr>
    </w:lvl>
    <w:lvl w:ilvl="2" w:tplc="3030FA30" w:tentative="1">
      <w:start w:val="1"/>
      <w:numFmt w:val="bullet"/>
      <w:lvlText w:val=""/>
      <w:lvlJc w:val="left"/>
      <w:pPr>
        <w:tabs>
          <w:tab w:val="num" w:pos="2160"/>
        </w:tabs>
        <w:ind w:left="2160" w:hanging="360"/>
      </w:pPr>
      <w:rPr>
        <w:rFonts w:ascii="Symbol" w:hAnsi="Symbol" w:hint="default"/>
      </w:rPr>
    </w:lvl>
    <w:lvl w:ilvl="3" w:tplc="CAACB964" w:tentative="1">
      <w:start w:val="1"/>
      <w:numFmt w:val="bullet"/>
      <w:lvlText w:val=""/>
      <w:lvlJc w:val="left"/>
      <w:pPr>
        <w:tabs>
          <w:tab w:val="num" w:pos="2880"/>
        </w:tabs>
        <w:ind w:left="2880" w:hanging="360"/>
      </w:pPr>
      <w:rPr>
        <w:rFonts w:ascii="Symbol" w:hAnsi="Symbol" w:hint="default"/>
      </w:rPr>
    </w:lvl>
    <w:lvl w:ilvl="4" w:tplc="DAEAC776" w:tentative="1">
      <w:start w:val="1"/>
      <w:numFmt w:val="bullet"/>
      <w:lvlText w:val=""/>
      <w:lvlJc w:val="left"/>
      <w:pPr>
        <w:tabs>
          <w:tab w:val="num" w:pos="3600"/>
        </w:tabs>
        <w:ind w:left="3600" w:hanging="360"/>
      </w:pPr>
      <w:rPr>
        <w:rFonts w:ascii="Symbol" w:hAnsi="Symbol" w:hint="default"/>
      </w:rPr>
    </w:lvl>
    <w:lvl w:ilvl="5" w:tplc="817A96AE" w:tentative="1">
      <w:start w:val="1"/>
      <w:numFmt w:val="bullet"/>
      <w:lvlText w:val=""/>
      <w:lvlJc w:val="left"/>
      <w:pPr>
        <w:tabs>
          <w:tab w:val="num" w:pos="4320"/>
        </w:tabs>
        <w:ind w:left="4320" w:hanging="360"/>
      </w:pPr>
      <w:rPr>
        <w:rFonts w:ascii="Symbol" w:hAnsi="Symbol" w:hint="default"/>
      </w:rPr>
    </w:lvl>
    <w:lvl w:ilvl="6" w:tplc="3822CEC2" w:tentative="1">
      <w:start w:val="1"/>
      <w:numFmt w:val="bullet"/>
      <w:lvlText w:val=""/>
      <w:lvlJc w:val="left"/>
      <w:pPr>
        <w:tabs>
          <w:tab w:val="num" w:pos="5040"/>
        </w:tabs>
        <w:ind w:left="5040" w:hanging="360"/>
      </w:pPr>
      <w:rPr>
        <w:rFonts w:ascii="Symbol" w:hAnsi="Symbol" w:hint="default"/>
      </w:rPr>
    </w:lvl>
    <w:lvl w:ilvl="7" w:tplc="6062F38C" w:tentative="1">
      <w:start w:val="1"/>
      <w:numFmt w:val="bullet"/>
      <w:lvlText w:val=""/>
      <w:lvlJc w:val="left"/>
      <w:pPr>
        <w:tabs>
          <w:tab w:val="num" w:pos="5760"/>
        </w:tabs>
        <w:ind w:left="5760" w:hanging="360"/>
      </w:pPr>
      <w:rPr>
        <w:rFonts w:ascii="Symbol" w:hAnsi="Symbol" w:hint="default"/>
      </w:rPr>
    </w:lvl>
    <w:lvl w:ilvl="8" w:tplc="ECCAA83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9115F7D"/>
    <w:multiLevelType w:val="hybridMultilevel"/>
    <w:tmpl w:val="CF60337C"/>
    <w:lvl w:ilvl="0" w:tplc="7040C142">
      <w:start w:val="1"/>
      <w:numFmt w:val="bullet"/>
      <w:pStyle w:val="Aufzhlung"/>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7B026A"/>
    <w:multiLevelType w:val="hybridMultilevel"/>
    <w:tmpl w:val="96BC3310"/>
    <w:lvl w:ilvl="0" w:tplc="64941564">
      <w:start w:val="1"/>
      <w:numFmt w:val="bullet"/>
      <w:lvlText w:val=""/>
      <w:lvlJc w:val="left"/>
      <w:pPr>
        <w:tabs>
          <w:tab w:val="num" w:pos="720"/>
        </w:tabs>
        <w:ind w:left="720" w:hanging="360"/>
      </w:pPr>
      <w:rPr>
        <w:rFonts w:ascii="Symbol" w:hAnsi="Symbol" w:hint="default"/>
      </w:rPr>
    </w:lvl>
    <w:lvl w:ilvl="1" w:tplc="FB30060C" w:tentative="1">
      <w:start w:val="1"/>
      <w:numFmt w:val="bullet"/>
      <w:lvlText w:val=""/>
      <w:lvlJc w:val="left"/>
      <w:pPr>
        <w:tabs>
          <w:tab w:val="num" w:pos="1440"/>
        </w:tabs>
        <w:ind w:left="1440" w:hanging="360"/>
      </w:pPr>
      <w:rPr>
        <w:rFonts w:ascii="Symbol" w:hAnsi="Symbol" w:hint="default"/>
      </w:rPr>
    </w:lvl>
    <w:lvl w:ilvl="2" w:tplc="44BC3522" w:tentative="1">
      <w:start w:val="1"/>
      <w:numFmt w:val="bullet"/>
      <w:lvlText w:val=""/>
      <w:lvlJc w:val="left"/>
      <w:pPr>
        <w:tabs>
          <w:tab w:val="num" w:pos="2160"/>
        </w:tabs>
        <w:ind w:left="2160" w:hanging="360"/>
      </w:pPr>
      <w:rPr>
        <w:rFonts w:ascii="Symbol" w:hAnsi="Symbol" w:hint="default"/>
      </w:rPr>
    </w:lvl>
    <w:lvl w:ilvl="3" w:tplc="B304205C" w:tentative="1">
      <w:start w:val="1"/>
      <w:numFmt w:val="bullet"/>
      <w:lvlText w:val=""/>
      <w:lvlJc w:val="left"/>
      <w:pPr>
        <w:tabs>
          <w:tab w:val="num" w:pos="2880"/>
        </w:tabs>
        <w:ind w:left="2880" w:hanging="360"/>
      </w:pPr>
      <w:rPr>
        <w:rFonts w:ascii="Symbol" w:hAnsi="Symbol" w:hint="default"/>
      </w:rPr>
    </w:lvl>
    <w:lvl w:ilvl="4" w:tplc="F3AA5628" w:tentative="1">
      <w:start w:val="1"/>
      <w:numFmt w:val="bullet"/>
      <w:lvlText w:val=""/>
      <w:lvlJc w:val="left"/>
      <w:pPr>
        <w:tabs>
          <w:tab w:val="num" w:pos="3600"/>
        </w:tabs>
        <w:ind w:left="3600" w:hanging="360"/>
      </w:pPr>
      <w:rPr>
        <w:rFonts w:ascii="Symbol" w:hAnsi="Symbol" w:hint="default"/>
      </w:rPr>
    </w:lvl>
    <w:lvl w:ilvl="5" w:tplc="C8E48DC8" w:tentative="1">
      <w:start w:val="1"/>
      <w:numFmt w:val="bullet"/>
      <w:lvlText w:val=""/>
      <w:lvlJc w:val="left"/>
      <w:pPr>
        <w:tabs>
          <w:tab w:val="num" w:pos="4320"/>
        </w:tabs>
        <w:ind w:left="4320" w:hanging="360"/>
      </w:pPr>
      <w:rPr>
        <w:rFonts w:ascii="Symbol" w:hAnsi="Symbol" w:hint="default"/>
      </w:rPr>
    </w:lvl>
    <w:lvl w:ilvl="6" w:tplc="C0BEB6E8" w:tentative="1">
      <w:start w:val="1"/>
      <w:numFmt w:val="bullet"/>
      <w:lvlText w:val=""/>
      <w:lvlJc w:val="left"/>
      <w:pPr>
        <w:tabs>
          <w:tab w:val="num" w:pos="5040"/>
        </w:tabs>
        <w:ind w:left="5040" w:hanging="360"/>
      </w:pPr>
      <w:rPr>
        <w:rFonts w:ascii="Symbol" w:hAnsi="Symbol" w:hint="default"/>
      </w:rPr>
    </w:lvl>
    <w:lvl w:ilvl="7" w:tplc="5E4C1D50" w:tentative="1">
      <w:start w:val="1"/>
      <w:numFmt w:val="bullet"/>
      <w:lvlText w:val=""/>
      <w:lvlJc w:val="left"/>
      <w:pPr>
        <w:tabs>
          <w:tab w:val="num" w:pos="5760"/>
        </w:tabs>
        <w:ind w:left="5760" w:hanging="360"/>
      </w:pPr>
      <w:rPr>
        <w:rFonts w:ascii="Symbol" w:hAnsi="Symbol" w:hint="default"/>
      </w:rPr>
    </w:lvl>
    <w:lvl w:ilvl="8" w:tplc="D51ADE8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0110091"/>
    <w:multiLevelType w:val="hybridMultilevel"/>
    <w:tmpl w:val="25A6B6AC"/>
    <w:lvl w:ilvl="0" w:tplc="E254473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782E490A"/>
    <w:multiLevelType w:val="hybridMultilevel"/>
    <w:tmpl w:val="7C567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73"/>
    <w:rsid w:val="00016323"/>
    <w:rsid w:val="000338D0"/>
    <w:rsid w:val="000A562F"/>
    <w:rsid w:val="000C5310"/>
    <w:rsid w:val="000C5D0B"/>
    <w:rsid w:val="000C738A"/>
    <w:rsid w:val="000D3D81"/>
    <w:rsid w:val="000F46CB"/>
    <w:rsid w:val="001105C8"/>
    <w:rsid w:val="001161D0"/>
    <w:rsid w:val="00123377"/>
    <w:rsid w:val="00123FA7"/>
    <w:rsid w:val="00150BAF"/>
    <w:rsid w:val="00154685"/>
    <w:rsid w:val="0016330C"/>
    <w:rsid w:val="00184982"/>
    <w:rsid w:val="001A24A8"/>
    <w:rsid w:val="001A5991"/>
    <w:rsid w:val="001B1CD8"/>
    <w:rsid w:val="00210307"/>
    <w:rsid w:val="002640DB"/>
    <w:rsid w:val="00266F86"/>
    <w:rsid w:val="002A3B13"/>
    <w:rsid w:val="002B599D"/>
    <w:rsid w:val="002C1182"/>
    <w:rsid w:val="002C6C5D"/>
    <w:rsid w:val="002D0966"/>
    <w:rsid w:val="002F1C07"/>
    <w:rsid w:val="002F3D4A"/>
    <w:rsid w:val="00317110"/>
    <w:rsid w:val="00342DDA"/>
    <w:rsid w:val="003C6A9F"/>
    <w:rsid w:val="003F016A"/>
    <w:rsid w:val="00412022"/>
    <w:rsid w:val="004151D1"/>
    <w:rsid w:val="00420CFC"/>
    <w:rsid w:val="004260C6"/>
    <w:rsid w:val="0042687B"/>
    <w:rsid w:val="004814C9"/>
    <w:rsid w:val="004A7975"/>
    <w:rsid w:val="004B2416"/>
    <w:rsid w:val="004B2516"/>
    <w:rsid w:val="004C14C9"/>
    <w:rsid w:val="004E72C8"/>
    <w:rsid w:val="004F65B2"/>
    <w:rsid w:val="00551BBF"/>
    <w:rsid w:val="00555434"/>
    <w:rsid w:val="0057620B"/>
    <w:rsid w:val="00576CFD"/>
    <w:rsid w:val="00576E6F"/>
    <w:rsid w:val="00577493"/>
    <w:rsid w:val="0058106E"/>
    <w:rsid w:val="0058321B"/>
    <w:rsid w:val="0058489E"/>
    <w:rsid w:val="00594C97"/>
    <w:rsid w:val="005A1FAD"/>
    <w:rsid w:val="005A50E8"/>
    <w:rsid w:val="005D1763"/>
    <w:rsid w:val="005D6EB0"/>
    <w:rsid w:val="005E0AFF"/>
    <w:rsid w:val="00604CD1"/>
    <w:rsid w:val="00610573"/>
    <w:rsid w:val="00621EBD"/>
    <w:rsid w:val="0064298F"/>
    <w:rsid w:val="00643EFF"/>
    <w:rsid w:val="00655236"/>
    <w:rsid w:val="00681425"/>
    <w:rsid w:val="00693DF8"/>
    <w:rsid w:val="006B18E8"/>
    <w:rsid w:val="006C6741"/>
    <w:rsid w:val="006F2D1D"/>
    <w:rsid w:val="006F3BF0"/>
    <w:rsid w:val="006F6392"/>
    <w:rsid w:val="00713602"/>
    <w:rsid w:val="00715BEB"/>
    <w:rsid w:val="00721C1C"/>
    <w:rsid w:val="0072317F"/>
    <w:rsid w:val="00797CB6"/>
    <w:rsid w:val="007B2879"/>
    <w:rsid w:val="007C2821"/>
    <w:rsid w:val="007D0ACE"/>
    <w:rsid w:val="00820A29"/>
    <w:rsid w:val="008222A9"/>
    <w:rsid w:val="0083692F"/>
    <w:rsid w:val="00854E3F"/>
    <w:rsid w:val="00855E8B"/>
    <w:rsid w:val="008844E5"/>
    <w:rsid w:val="008A74C1"/>
    <w:rsid w:val="008A7D40"/>
    <w:rsid w:val="008B7530"/>
    <w:rsid w:val="008B7A7A"/>
    <w:rsid w:val="008C2402"/>
    <w:rsid w:val="0090376C"/>
    <w:rsid w:val="009456E6"/>
    <w:rsid w:val="00953360"/>
    <w:rsid w:val="009760F7"/>
    <w:rsid w:val="00980595"/>
    <w:rsid w:val="009A1618"/>
    <w:rsid w:val="009B0954"/>
    <w:rsid w:val="009B5F35"/>
    <w:rsid w:val="009D1AE0"/>
    <w:rsid w:val="009F296B"/>
    <w:rsid w:val="00A019D4"/>
    <w:rsid w:val="00A4203A"/>
    <w:rsid w:val="00A704CB"/>
    <w:rsid w:val="00A77A4D"/>
    <w:rsid w:val="00A855A4"/>
    <w:rsid w:val="00A96202"/>
    <w:rsid w:val="00AA59AF"/>
    <w:rsid w:val="00AD1F9A"/>
    <w:rsid w:val="00AE0565"/>
    <w:rsid w:val="00AE5D25"/>
    <w:rsid w:val="00AF6D1C"/>
    <w:rsid w:val="00B44427"/>
    <w:rsid w:val="00B46BA2"/>
    <w:rsid w:val="00B632C2"/>
    <w:rsid w:val="00B67C15"/>
    <w:rsid w:val="00B74C06"/>
    <w:rsid w:val="00B96D26"/>
    <w:rsid w:val="00BA3714"/>
    <w:rsid w:val="00BB0760"/>
    <w:rsid w:val="00C4514F"/>
    <w:rsid w:val="00C92D15"/>
    <w:rsid w:val="00CB4EA0"/>
    <w:rsid w:val="00CC39F3"/>
    <w:rsid w:val="00CE1139"/>
    <w:rsid w:val="00CF5CEB"/>
    <w:rsid w:val="00D036A0"/>
    <w:rsid w:val="00D0605B"/>
    <w:rsid w:val="00D211C5"/>
    <w:rsid w:val="00D5479E"/>
    <w:rsid w:val="00D65999"/>
    <w:rsid w:val="00D7678C"/>
    <w:rsid w:val="00D82EF3"/>
    <w:rsid w:val="00DA5AEC"/>
    <w:rsid w:val="00DA63E2"/>
    <w:rsid w:val="00DB35D7"/>
    <w:rsid w:val="00DB5900"/>
    <w:rsid w:val="00DB7608"/>
    <w:rsid w:val="00DB7BF9"/>
    <w:rsid w:val="00E23991"/>
    <w:rsid w:val="00E5305A"/>
    <w:rsid w:val="00E57B35"/>
    <w:rsid w:val="00E64EDD"/>
    <w:rsid w:val="00E662C5"/>
    <w:rsid w:val="00E805DB"/>
    <w:rsid w:val="00EA3923"/>
    <w:rsid w:val="00EB5FF4"/>
    <w:rsid w:val="00EB6C37"/>
    <w:rsid w:val="00EF4806"/>
    <w:rsid w:val="00EF6856"/>
    <w:rsid w:val="00F12469"/>
    <w:rsid w:val="00F36AA0"/>
    <w:rsid w:val="00F37384"/>
    <w:rsid w:val="00F409A1"/>
    <w:rsid w:val="00F47A0A"/>
    <w:rsid w:val="00F7344E"/>
    <w:rsid w:val="00F80AA0"/>
    <w:rsid w:val="00F916C7"/>
    <w:rsid w:val="00F9249A"/>
    <w:rsid w:val="00FA4309"/>
    <w:rsid w:val="00FB661E"/>
    <w:rsid w:val="00FB6D8E"/>
    <w:rsid w:val="00FB73B5"/>
    <w:rsid w:val="00FC7C8B"/>
    <w:rsid w:val="00FD6F4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9E429"/>
  <w15:docId w15:val="{A5DD6B62-8F46-4B10-8C4C-279983A3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0" w:line="240" w:lineRule="auto"/>
    </w:pPr>
    <w:rPr>
      <w:rFonts w:ascii="Arial" w:eastAsia="Times New Roman" w:hAnsi="Arial" w:cs="Times New Roman"/>
      <w:sz w:val="24"/>
      <w:szCs w:val="24"/>
      <w:lang w:eastAsia="de-DE"/>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qFormat/>
    <w:pPr>
      <w:keepNext/>
      <w:pBdr>
        <w:top w:val="single" w:sz="4" w:space="1" w:color="auto"/>
        <w:left w:val="single" w:sz="4" w:space="1" w:color="auto"/>
        <w:bottom w:val="single" w:sz="4" w:space="1" w:color="auto"/>
        <w:right w:val="single" w:sz="4" w:space="1" w:color="auto"/>
      </w:pBdr>
      <w:outlineLvl w:val="5"/>
    </w:pPr>
    <w:rPr>
      <w:rFonts w:cs="Arial"/>
      <w:b/>
      <w:bCs/>
      <w:szCs w:val="20"/>
    </w:rPr>
  </w:style>
  <w:style w:type="paragraph" w:styleId="berschrift7">
    <w:name w:val="heading 7"/>
    <w:basedOn w:val="Standard"/>
    <w:next w:val="Standard"/>
    <w:link w:val="berschrift7Zchn"/>
    <w:qFormat/>
    <w:pPr>
      <w:keepNext/>
      <w:spacing w:before="120" w:line="320" w:lineRule="exact"/>
      <w:ind w:left="705" w:hanging="705"/>
      <w:outlineLvl w:val="6"/>
    </w:pPr>
    <w:rPr>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pPr>
    <w:rPr>
      <w:rFonts w:ascii="Times New Roman" w:hAnsi="Times New Roman"/>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uiPriority w:val="99"/>
    <w:semiHidden/>
  </w:style>
  <w:style w:type="character" w:styleId="Hyperlink">
    <w:name w:val="Hyperlink"/>
    <w:basedOn w:val="Absatz-Standardschriftart"/>
    <w:uiPriority w:val="99"/>
    <w:unhideWhenUsed/>
    <w:rPr>
      <w:color w:val="0000FF" w:themeColor="hyperlink"/>
      <w:u w:val="single"/>
    </w:rPr>
  </w:style>
  <w:style w:type="character" w:customStyle="1" w:styleId="berschrift6Zchn">
    <w:name w:val="Überschrift 6 Zchn"/>
    <w:basedOn w:val="Absatz-Standardschriftart"/>
    <w:link w:val="berschrift6"/>
    <w:rPr>
      <w:rFonts w:ascii="Arial" w:eastAsia="Times New Roman" w:hAnsi="Arial" w:cs="Arial"/>
      <w:b/>
      <w:bCs/>
      <w:szCs w:val="20"/>
      <w:lang w:eastAsia="de-DE"/>
    </w:rPr>
  </w:style>
  <w:style w:type="character" w:customStyle="1" w:styleId="berschrift7Zchn">
    <w:name w:val="Überschrift 7 Zchn"/>
    <w:basedOn w:val="Absatz-Standardschriftart"/>
    <w:link w:val="berschrift7"/>
    <w:rPr>
      <w:rFonts w:ascii="Arial" w:eastAsia="Times New Roman" w:hAnsi="Arial" w:cs="Times New Roman"/>
      <w:bCs/>
      <w:sz w:val="24"/>
      <w:szCs w:val="20"/>
      <w:lang w:eastAsia="de-DE"/>
    </w:rPr>
  </w:style>
  <w:style w:type="paragraph" w:styleId="Textkrper">
    <w:name w:val="Body Text"/>
    <w:basedOn w:val="Standard"/>
    <w:link w:val="TextkrperZchn"/>
    <w:semiHidden/>
    <w:pPr>
      <w:autoSpaceDE w:val="0"/>
      <w:autoSpaceDN w:val="0"/>
      <w:spacing w:line="320" w:lineRule="exact"/>
    </w:pPr>
    <w:rPr>
      <w:rFonts w:ascii="TheSans B5 Plain" w:hAnsi="TheSans B5 Plain"/>
      <w:szCs w:val="20"/>
    </w:rPr>
  </w:style>
  <w:style w:type="character" w:customStyle="1" w:styleId="TextkrperZchn">
    <w:name w:val="Textkörper Zchn"/>
    <w:basedOn w:val="Absatz-Standardschriftart"/>
    <w:link w:val="Textkrper"/>
    <w:semiHidden/>
    <w:rPr>
      <w:rFonts w:ascii="TheSans B5 Plain" w:eastAsia="Times New Roman" w:hAnsi="TheSans B5 Plain" w:cs="Times New Roman"/>
      <w:sz w:val="24"/>
      <w:szCs w:val="20"/>
      <w:lang w:eastAsia="de-DE"/>
    </w:rPr>
  </w:style>
  <w:style w:type="paragraph" w:styleId="Textkrper-Einzug2">
    <w:name w:val="Body Text Indent 2"/>
    <w:basedOn w:val="Standard"/>
    <w:link w:val="Textkrper-Einzug2Zchn"/>
    <w:semiHidden/>
    <w:pPr>
      <w:spacing w:before="120" w:line="320" w:lineRule="exact"/>
      <w:ind w:left="709"/>
    </w:pPr>
    <w:rPr>
      <w:bCs/>
      <w:sz w:val="20"/>
      <w:szCs w:val="20"/>
    </w:rPr>
  </w:style>
  <w:style w:type="character" w:customStyle="1" w:styleId="Textkrper-Einzug2Zchn">
    <w:name w:val="Textkörper-Einzug 2 Zchn"/>
    <w:basedOn w:val="Absatz-Standardschriftart"/>
    <w:link w:val="Textkrper-Einzug2"/>
    <w:semiHidden/>
    <w:rPr>
      <w:rFonts w:ascii="Arial" w:eastAsia="Times New Roman" w:hAnsi="Arial" w:cs="Times New Roman"/>
      <w:bCs/>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BesuchterLink">
    <w:name w:val="FollowedHyperlink"/>
    <w:basedOn w:val="Absatz-Standardschriftart"/>
    <w:uiPriority w:val="99"/>
    <w:semiHidden/>
    <w:unhideWhenUsed/>
    <w:rPr>
      <w:color w:val="800080" w:themeColor="followedHyperlink"/>
      <w:u w:val="single"/>
    </w:rPr>
  </w:style>
  <w:style w:type="paragraph" w:styleId="KeinLeerraum">
    <w:name w:val="No Spacing"/>
    <w:uiPriority w:val="1"/>
    <w:qFormat/>
    <w:pPr>
      <w:spacing w:after="0" w:line="240" w:lineRule="auto"/>
    </w:pPr>
  </w:style>
  <w:style w:type="character" w:styleId="Hervorhebung">
    <w:name w:val="Emphasis"/>
    <w:basedOn w:val="Absatz-Standardschriftart"/>
    <w:uiPriority w:val="20"/>
    <w:qFormat/>
    <w:rPr>
      <w:i/>
      <w:iCs/>
    </w:rPr>
  </w:style>
  <w:style w:type="character" w:customStyle="1" w:styleId="datum">
    <w:name w:val="datum"/>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stichwort">
    <w:name w:val="stichwort"/>
    <w:basedOn w:val="Absatz-Standardschriftart"/>
  </w:style>
  <w:style w:type="paragraph" w:customStyle="1" w:styleId="Aufzhlung">
    <w:name w:val="Aufzählung"/>
    <w:basedOn w:val="Standard"/>
    <w:pPr>
      <w:numPr>
        <w:numId w:val="3"/>
      </w:numPr>
      <w:autoSpaceDE w:val="0"/>
      <w:autoSpaceDN w:val="0"/>
    </w:pPr>
    <w:rPr>
      <w:rFonts w:cs="Arial"/>
    </w:rPr>
  </w:style>
  <w:style w:type="character" w:styleId="Seitenzahl">
    <w:name w:val="page number"/>
    <w:basedOn w:val="Absatz-Standardschriftart"/>
    <w:uiPriority w:val="99"/>
    <w:semiHidden/>
    <w:unhideWhenUsed/>
    <w:rsid w:val="00E662C5"/>
  </w:style>
  <w:style w:type="paragraph" w:styleId="berarbeitung">
    <w:name w:val="Revision"/>
    <w:hidden/>
    <w:uiPriority w:val="99"/>
    <w:semiHidden/>
    <w:rsid w:val="00FB6D8E"/>
    <w:pPr>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301">
      <w:bodyDiv w:val="1"/>
      <w:marLeft w:val="0"/>
      <w:marRight w:val="0"/>
      <w:marTop w:val="0"/>
      <w:marBottom w:val="0"/>
      <w:divBdr>
        <w:top w:val="none" w:sz="0" w:space="0" w:color="auto"/>
        <w:left w:val="none" w:sz="0" w:space="0" w:color="auto"/>
        <w:bottom w:val="none" w:sz="0" w:space="0" w:color="auto"/>
        <w:right w:val="none" w:sz="0" w:space="0" w:color="auto"/>
      </w:divBdr>
    </w:div>
    <w:div w:id="169033128">
      <w:bodyDiv w:val="1"/>
      <w:marLeft w:val="0"/>
      <w:marRight w:val="0"/>
      <w:marTop w:val="0"/>
      <w:marBottom w:val="0"/>
      <w:divBdr>
        <w:top w:val="none" w:sz="0" w:space="0" w:color="auto"/>
        <w:left w:val="none" w:sz="0" w:space="0" w:color="auto"/>
        <w:bottom w:val="none" w:sz="0" w:space="0" w:color="auto"/>
        <w:right w:val="none" w:sz="0" w:space="0" w:color="auto"/>
      </w:divBdr>
      <w:divsChild>
        <w:div w:id="515048275">
          <w:marLeft w:val="274"/>
          <w:marRight w:val="0"/>
          <w:marTop w:val="115"/>
          <w:marBottom w:val="0"/>
          <w:divBdr>
            <w:top w:val="none" w:sz="0" w:space="0" w:color="auto"/>
            <w:left w:val="none" w:sz="0" w:space="0" w:color="auto"/>
            <w:bottom w:val="none" w:sz="0" w:space="0" w:color="auto"/>
            <w:right w:val="none" w:sz="0" w:space="0" w:color="auto"/>
          </w:divBdr>
        </w:div>
      </w:divsChild>
    </w:div>
    <w:div w:id="514198855">
      <w:bodyDiv w:val="1"/>
      <w:marLeft w:val="0"/>
      <w:marRight w:val="0"/>
      <w:marTop w:val="0"/>
      <w:marBottom w:val="0"/>
      <w:divBdr>
        <w:top w:val="none" w:sz="0" w:space="0" w:color="auto"/>
        <w:left w:val="none" w:sz="0" w:space="0" w:color="auto"/>
        <w:bottom w:val="none" w:sz="0" w:space="0" w:color="auto"/>
        <w:right w:val="none" w:sz="0" w:space="0" w:color="auto"/>
      </w:divBdr>
    </w:div>
    <w:div w:id="642782425">
      <w:bodyDiv w:val="1"/>
      <w:marLeft w:val="0"/>
      <w:marRight w:val="0"/>
      <w:marTop w:val="0"/>
      <w:marBottom w:val="0"/>
      <w:divBdr>
        <w:top w:val="none" w:sz="0" w:space="0" w:color="auto"/>
        <w:left w:val="none" w:sz="0" w:space="0" w:color="auto"/>
        <w:bottom w:val="none" w:sz="0" w:space="0" w:color="auto"/>
        <w:right w:val="none" w:sz="0" w:space="0" w:color="auto"/>
      </w:divBdr>
      <w:divsChild>
        <w:div w:id="306665299">
          <w:marLeft w:val="0"/>
          <w:marRight w:val="0"/>
          <w:marTop w:val="0"/>
          <w:marBottom w:val="0"/>
          <w:divBdr>
            <w:top w:val="none" w:sz="0" w:space="0" w:color="auto"/>
            <w:left w:val="none" w:sz="0" w:space="0" w:color="auto"/>
            <w:bottom w:val="none" w:sz="0" w:space="0" w:color="auto"/>
            <w:right w:val="none" w:sz="0" w:space="0" w:color="auto"/>
          </w:divBdr>
          <w:divsChild>
            <w:div w:id="1991247569">
              <w:marLeft w:val="0"/>
              <w:marRight w:val="0"/>
              <w:marTop w:val="0"/>
              <w:marBottom w:val="0"/>
              <w:divBdr>
                <w:top w:val="none" w:sz="0" w:space="0" w:color="auto"/>
                <w:left w:val="none" w:sz="0" w:space="0" w:color="auto"/>
                <w:bottom w:val="none" w:sz="0" w:space="0" w:color="auto"/>
                <w:right w:val="none" w:sz="0" w:space="0" w:color="auto"/>
              </w:divBdr>
              <w:divsChild>
                <w:div w:id="879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9705">
      <w:bodyDiv w:val="1"/>
      <w:marLeft w:val="0"/>
      <w:marRight w:val="0"/>
      <w:marTop w:val="0"/>
      <w:marBottom w:val="0"/>
      <w:divBdr>
        <w:top w:val="none" w:sz="0" w:space="0" w:color="auto"/>
        <w:left w:val="none" w:sz="0" w:space="0" w:color="auto"/>
        <w:bottom w:val="none" w:sz="0" w:space="0" w:color="auto"/>
        <w:right w:val="none" w:sz="0" w:space="0" w:color="auto"/>
      </w:divBdr>
      <w:divsChild>
        <w:div w:id="418872844">
          <w:marLeft w:val="0"/>
          <w:marRight w:val="0"/>
          <w:marTop w:val="0"/>
          <w:marBottom w:val="0"/>
          <w:divBdr>
            <w:top w:val="none" w:sz="0" w:space="0" w:color="auto"/>
            <w:left w:val="none" w:sz="0" w:space="0" w:color="auto"/>
            <w:bottom w:val="none" w:sz="0" w:space="0" w:color="auto"/>
            <w:right w:val="none" w:sz="0" w:space="0" w:color="auto"/>
          </w:divBdr>
          <w:divsChild>
            <w:div w:id="293603252">
              <w:marLeft w:val="0"/>
              <w:marRight w:val="0"/>
              <w:marTop w:val="0"/>
              <w:marBottom w:val="0"/>
              <w:divBdr>
                <w:top w:val="none" w:sz="0" w:space="0" w:color="auto"/>
                <w:left w:val="none" w:sz="0" w:space="0" w:color="auto"/>
                <w:bottom w:val="none" w:sz="0" w:space="0" w:color="auto"/>
                <w:right w:val="none" w:sz="0" w:space="0" w:color="auto"/>
              </w:divBdr>
              <w:divsChild>
                <w:div w:id="1480458911">
                  <w:marLeft w:val="0"/>
                  <w:marRight w:val="0"/>
                  <w:marTop w:val="0"/>
                  <w:marBottom w:val="0"/>
                  <w:divBdr>
                    <w:top w:val="none" w:sz="0" w:space="0" w:color="auto"/>
                    <w:left w:val="none" w:sz="0" w:space="0" w:color="auto"/>
                    <w:bottom w:val="none" w:sz="0" w:space="0" w:color="auto"/>
                    <w:right w:val="none" w:sz="0" w:space="0" w:color="auto"/>
                  </w:divBdr>
                  <w:divsChild>
                    <w:div w:id="20209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0915">
      <w:bodyDiv w:val="1"/>
      <w:marLeft w:val="0"/>
      <w:marRight w:val="0"/>
      <w:marTop w:val="0"/>
      <w:marBottom w:val="0"/>
      <w:divBdr>
        <w:top w:val="none" w:sz="0" w:space="0" w:color="auto"/>
        <w:left w:val="none" w:sz="0" w:space="0" w:color="auto"/>
        <w:bottom w:val="none" w:sz="0" w:space="0" w:color="auto"/>
        <w:right w:val="none" w:sz="0" w:space="0" w:color="auto"/>
      </w:divBdr>
    </w:div>
    <w:div w:id="953943136">
      <w:bodyDiv w:val="1"/>
      <w:marLeft w:val="0"/>
      <w:marRight w:val="0"/>
      <w:marTop w:val="0"/>
      <w:marBottom w:val="0"/>
      <w:divBdr>
        <w:top w:val="none" w:sz="0" w:space="0" w:color="auto"/>
        <w:left w:val="none" w:sz="0" w:space="0" w:color="auto"/>
        <w:bottom w:val="none" w:sz="0" w:space="0" w:color="auto"/>
        <w:right w:val="none" w:sz="0" w:space="0" w:color="auto"/>
      </w:divBdr>
    </w:div>
    <w:div w:id="1081827335">
      <w:bodyDiv w:val="1"/>
      <w:marLeft w:val="0"/>
      <w:marRight w:val="0"/>
      <w:marTop w:val="0"/>
      <w:marBottom w:val="0"/>
      <w:divBdr>
        <w:top w:val="none" w:sz="0" w:space="0" w:color="auto"/>
        <w:left w:val="none" w:sz="0" w:space="0" w:color="auto"/>
        <w:bottom w:val="none" w:sz="0" w:space="0" w:color="auto"/>
        <w:right w:val="none" w:sz="0" w:space="0" w:color="auto"/>
      </w:divBdr>
      <w:divsChild>
        <w:div w:id="265508510">
          <w:marLeft w:val="274"/>
          <w:marRight w:val="0"/>
          <w:marTop w:val="134"/>
          <w:marBottom w:val="0"/>
          <w:divBdr>
            <w:top w:val="none" w:sz="0" w:space="0" w:color="auto"/>
            <w:left w:val="none" w:sz="0" w:space="0" w:color="auto"/>
            <w:bottom w:val="none" w:sz="0" w:space="0" w:color="auto"/>
            <w:right w:val="none" w:sz="0" w:space="0" w:color="auto"/>
          </w:divBdr>
        </w:div>
        <w:div w:id="641735575">
          <w:marLeft w:val="274"/>
          <w:marRight w:val="0"/>
          <w:marTop w:val="134"/>
          <w:marBottom w:val="0"/>
          <w:divBdr>
            <w:top w:val="none" w:sz="0" w:space="0" w:color="auto"/>
            <w:left w:val="none" w:sz="0" w:space="0" w:color="auto"/>
            <w:bottom w:val="none" w:sz="0" w:space="0" w:color="auto"/>
            <w:right w:val="none" w:sz="0" w:space="0" w:color="auto"/>
          </w:divBdr>
        </w:div>
        <w:div w:id="663355757">
          <w:marLeft w:val="274"/>
          <w:marRight w:val="0"/>
          <w:marTop w:val="134"/>
          <w:marBottom w:val="0"/>
          <w:divBdr>
            <w:top w:val="none" w:sz="0" w:space="0" w:color="auto"/>
            <w:left w:val="none" w:sz="0" w:space="0" w:color="auto"/>
            <w:bottom w:val="none" w:sz="0" w:space="0" w:color="auto"/>
            <w:right w:val="none" w:sz="0" w:space="0" w:color="auto"/>
          </w:divBdr>
        </w:div>
      </w:divsChild>
    </w:div>
    <w:div w:id="1110508110">
      <w:bodyDiv w:val="1"/>
      <w:marLeft w:val="0"/>
      <w:marRight w:val="0"/>
      <w:marTop w:val="0"/>
      <w:marBottom w:val="0"/>
      <w:divBdr>
        <w:top w:val="none" w:sz="0" w:space="0" w:color="auto"/>
        <w:left w:val="none" w:sz="0" w:space="0" w:color="auto"/>
        <w:bottom w:val="none" w:sz="0" w:space="0" w:color="auto"/>
        <w:right w:val="none" w:sz="0" w:space="0" w:color="auto"/>
      </w:divBdr>
      <w:divsChild>
        <w:div w:id="254285390">
          <w:marLeft w:val="0"/>
          <w:marRight w:val="0"/>
          <w:marTop w:val="0"/>
          <w:marBottom w:val="0"/>
          <w:divBdr>
            <w:top w:val="none" w:sz="0" w:space="0" w:color="auto"/>
            <w:left w:val="none" w:sz="0" w:space="0" w:color="auto"/>
            <w:bottom w:val="none" w:sz="0" w:space="0" w:color="auto"/>
            <w:right w:val="none" w:sz="0" w:space="0" w:color="auto"/>
          </w:divBdr>
          <w:divsChild>
            <w:div w:id="1921788514">
              <w:marLeft w:val="0"/>
              <w:marRight w:val="0"/>
              <w:marTop w:val="0"/>
              <w:marBottom w:val="0"/>
              <w:divBdr>
                <w:top w:val="none" w:sz="0" w:space="0" w:color="auto"/>
                <w:left w:val="none" w:sz="0" w:space="0" w:color="auto"/>
                <w:bottom w:val="none" w:sz="0" w:space="0" w:color="auto"/>
                <w:right w:val="none" w:sz="0" w:space="0" w:color="auto"/>
              </w:divBdr>
              <w:divsChild>
                <w:div w:id="5091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0553">
      <w:bodyDiv w:val="1"/>
      <w:marLeft w:val="0"/>
      <w:marRight w:val="0"/>
      <w:marTop w:val="0"/>
      <w:marBottom w:val="0"/>
      <w:divBdr>
        <w:top w:val="none" w:sz="0" w:space="0" w:color="auto"/>
        <w:left w:val="none" w:sz="0" w:space="0" w:color="auto"/>
        <w:bottom w:val="none" w:sz="0" w:space="0" w:color="auto"/>
        <w:right w:val="none" w:sz="0" w:space="0" w:color="auto"/>
      </w:divBdr>
    </w:div>
    <w:div w:id="19582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kobi@reanimations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Circle Comm GmbH</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Krey</dc:creator>
  <cp:lastModifiedBy>Silke</cp:lastModifiedBy>
  <cp:revision>2</cp:revision>
  <cp:lastPrinted>2016-02-22T08:28:00Z</cp:lastPrinted>
  <dcterms:created xsi:type="dcterms:W3CDTF">2016-03-06T15:02:00Z</dcterms:created>
  <dcterms:modified xsi:type="dcterms:W3CDTF">2016-03-06T15:02:00Z</dcterms:modified>
</cp:coreProperties>
</file>